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1EB9" w14:textId="77777777" w:rsidR="00984DCB" w:rsidRPr="00F84428" w:rsidRDefault="00984DCB" w:rsidP="00984DCB">
      <w:pPr>
        <w:tabs>
          <w:tab w:val="left" w:pos="567"/>
        </w:tabs>
        <w:spacing w:before="17" w:line="276" w:lineRule="auto"/>
        <w:textAlignment w:val="baseline"/>
        <w:rPr>
          <w:rFonts w:ascii="Bookman Old Style" w:eastAsia="Arial" w:hAnsi="Bookman Old Style" w:cstheme="majorBidi"/>
          <w:sz w:val="28"/>
          <w:szCs w:val="28"/>
          <w:lang w:val="el-GR"/>
        </w:rPr>
      </w:pPr>
      <w:r w:rsidRPr="00F84428">
        <w:rPr>
          <w:rFonts w:ascii="Bookman Old Style" w:eastAsia="Arial" w:hAnsi="Bookman Old Style" w:cstheme="majorBidi"/>
          <w:sz w:val="28"/>
          <w:szCs w:val="28"/>
          <w:lang w:val="el-GR"/>
        </w:rPr>
        <w:t>ΑΝΩΤΑΤΟ ΔΙΚΑΣΤΗΡΙΟ ΚΥΠΡΟΥ</w:t>
      </w:r>
    </w:p>
    <w:p w14:paraId="2CFA85C9" w14:textId="77777777" w:rsidR="00984DCB" w:rsidRPr="00F84428" w:rsidRDefault="00984DCB" w:rsidP="00984DCB">
      <w:pPr>
        <w:tabs>
          <w:tab w:val="left" w:pos="8352"/>
        </w:tabs>
        <w:spacing w:before="19" w:line="276" w:lineRule="auto"/>
        <w:textAlignment w:val="baseline"/>
        <w:rPr>
          <w:rFonts w:ascii="Bookman Old Style" w:eastAsia="Arial" w:hAnsi="Bookman Old Style" w:cstheme="majorBidi"/>
          <w:sz w:val="28"/>
          <w:szCs w:val="28"/>
          <w:lang w:val="el-GR"/>
        </w:rPr>
      </w:pPr>
      <w:r w:rsidRPr="00F84428">
        <w:rPr>
          <w:rFonts w:ascii="Bookman Old Style" w:eastAsia="Arial" w:hAnsi="Bookman Old Style" w:cstheme="majorBidi"/>
          <w:sz w:val="28"/>
          <w:szCs w:val="28"/>
          <w:lang w:val="el-GR"/>
        </w:rPr>
        <w:t>ΠΡΩΤΟΒΑΘΜΙΑ ΔΙΚΑΙΟΔΟΣΙΑ</w:t>
      </w:r>
      <w:r w:rsidRPr="00F84428">
        <w:rPr>
          <w:rFonts w:ascii="Bookman Old Style" w:eastAsia="Arial" w:hAnsi="Bookman Old Style" w:cstheme="majorBidi"/>
          <w:sz w:val="28"/>
          <w:szCs w:val="28"/>
          <w:lang w:val="el-GR"/>
        </w:rPr>
        <w:tab/>
      </w:r>
    </w:p>
    <w:p w14:paraId="21EB3D0C" w14:textId="77777777" w:rsidR="00984DCB" w:rsidRPr="00F84428" w:rsidRDefault="00984DCB" w:rsidP="00984DCB">
      <w:pPr>
        <w:jc w:val="right"/>
        <w:rPr>
          <w:rFonts w:ascii="Bookman Old Style" w:hAnsi="Bookman Old Style" w:cstheme="majorBidi"/>
          <w:sz w:val="28"/>
          <w:szCs w:val="28"/>
          <w:lang w:val="el-GR"/>
        </w:rPr>
      </w:pPr>
    </w:p>
    <w:p w14:paraId="5891C4B5" w14:textId="25A7892D" w:rsidR="00984DCB" w:rsidRPr="00F84428" w:rsidRDefault="00984DCB" w:rsidP="00984DCB">
      <w:pPr>
        <w:jc w:val="right"/>
        <w:rPr>
          <w:rFonts w:ascii="Bookman Old Style" w:hAnsi="Bookman Old Style" w:cstheme="majorBidi"/>
          <w:i/>
          <w:sz w:val="28"/>
          <w:szCs w:val="28"/>
          <w:lang w:val="el-GR"/>
        </w:rPr>
      </w:pPr>
      <w:r w:rsidRPr="00F84428">
        <w:rPr>
          <w:rFonts w:ascii="Bookman Old Style" w:hAnsi="Bookman Old Style" w:cstheme="majorBidi"/>
          <w:sz w:val="28"/>
          <w:szCs w:val="28"/>
          <w:lang w:val="el-GR"/>
        </w:rPr>
        <w:t>(</w:t>
      </w:r>
      <w:r w:rsidRPr="00F84428">
        <w:rPr>
          <w:rFonts w:ascii="Bookman Old Style" w:hAnsi="Bookman Old Style" w:cstheme="majorBidi"/>
          <w:i/>
          <w:sz w:val="28"/>
          <w:szCs w:val="28"/>
          <w:lang w:val="el-GR"/>
        </w:rPr>
        <w:t xml:space="preserve">Πολιτική Αίτηση Αρ. </w:t>
      </w:r>
      <w:r w:rsidRPr="00BC3C64">
        <w:rPr>
          <w:rFonts w:ascii="Bookman Old Style" w:hAnsi="Bookman Old Style" w:cstheme="majorBidi"/>
          <w:i/>
          <w:sz w:val="28"/>
          <w:szCs w:val="28"/>
          <w:lang w:val="el-GR"/>
        </w:rPr>
        <w:t>14</w:t>
      </w:r>
      <w:r w:rsidRPr="00F84428">
        <w:rPr>
          <w:rFonts w:ascii="Bookman Old Style" w:hAnsi="Bookman Old Style" w:cstheme="majorBidi"/>
          <w:i/>
          <w:sz w:val="28"/>
          <w:szCs w:val="28"/>
          <w:lang w:val="el-GR"/>
        </w:rPr>
        <w:t>/202</w:t>
      </w:r>
      <w:r w:rsidRPr="00BC3C64">
        <w:rPr>
          <w:rFonts w:ascii="Bookman Old Style" w:hAnsi="Bookman Old Style" w:cstheme="majorBidi"/>
          <w:i/>
          <w:sz w:val="28"/>
          <w:szCs w:val="28"/>
          <w:lang w:val="el-GR"/>
        </w:rPr>
        <w:t>4</w:t>
      </w:r>
      <w:r w:rsidRPr="00F84428">
        <w:rPr>
          <w:rFonts w:ascii="Bookman Old Style" w:hAnsi="Bookman Old Style" w:cstheme="majorBidi"/>
          <w:i/>
          <w:sz w:val="28"/>
          <w:szCs w:val="28"/>
          <w:lang w:val="el-GR"/>
        </w:rPr>
        <w:t>)</w:t>
      </w:r>
    </w:p>
    <w:p w14:paraId="6B343B4D" w14:textId="77777777" w:rsidR="00984DCB" w:rsidRPr="00F84428" w:rsidRDefault="00984DCB" w:rsidP="00984DCB">
      <w:pPr>
        <w:spacing w:line="120" w:lineRule="auto"/>
        <w:rPr>
          <w:rFonts w:ascii="Bookman Old Style" w:hAnsi="Bookman Old Style" w:cstheme="majorBidi"/>
          <w:sz w:val="28"/>
          <w:szCs w:val="28"/>
          <w:lang w:val="el-GR"/>
        </w:rPr>
      </w:pPr>
    </w:p>
    <w:p w14:paraId="4DD3FA39" w14:textId="77777777" w:rsidR="00984DCB" w:rsidRPr="00F84428" w:rsidRDefault="00984DCB" w:rsidP="00984DCB">
      <w:pPr>
        <w:tabs>
          <w:tab w:val="left" w:pos="567"/>
        </w:tabs>
        <w:rPr>
          <w:rFonts w:ascii="Bookman Old Style" w:hAnsi="Bookman Old Style" w:cstheme="majorBidi"/>
          <w:sz w:val="28"/>
          <w:szCs w:val="28"/>
          <w:lang w:val="el-GR"/>
        </w:rPr>
      </w:pPr>
    </w:p>
    <w:p w14:paraId="71F920E4" w14:textId="77777777" w:rsidR="00F7587B" w:rsidRDefault="00F7587B" w:rsidP="00984DCB">
      <w:pPr>
        <w:jc w:val="center"/>
        <w:rPr>
          <w:rFonts w:ascii="Bookman Old Style" w:hAnsi="Bookman Old Style" w:cstheme="majorBidi"/>
          <w:sz w:val="28"/>
          <w:szCs w:val="28"/>
          <w:lang w:val="el-GR"/>
        </w:rPr>
      </w:pPr>
    </w:p>
    <w:p w14:paraId="58334348" w14:textId="55154D26" w:rsidR="00984DCB" w:rsidRPr="00F84428" w:rsidRDefault="00E32E09" w:rsidP="00984DCB">
      <w:pPr>
        <w:jc w:val="center"/>
        <w:rPr>
          <w:rFonts w:ascii="Bookman Old Style" w:hAnsi="Bookman Old Style" w:cstheme="majorBidi"/>
          <w:sz w:val="28"/>
          <w:szCs w:val="28"/>
          <w:lang w:val="el-GR"/>
        </w:rPr>
      </w:pPr>
      <w:r>
        <w:rPr>
          <w:rFonts w:ascii="Bookman Old Style" w:hAnsi="Bookman Old Style" w:cstheme="majorBidi"/>
          <w:sz w:val="28"/>
          <w:szCs w:val="28"/>
          <w:lang w:val="el-GR"/>
        </w:rPr>
        <w:t xml:space="preserve">14 </w:t>
      </w:r>
      <w:r w:rsidR="00984DCB">
        <w:rPr>
          <w:rFonts w:ascii="Bookman Old Style" w:hAnsi="Bookman Old Style" w:cstheme="majorBidi"/>
          <w:sz w:val="28"/>
          <w:szCs w:val="28"/>
          <w:lang w:val="el-GR"/>
        </w:rPr>
        <w:t>Φεβρουαρίου</w:t>
      </w:r>
      <w:r w:rsidR="00984DCB" w:rsidRPr="00F84428">
        <w:rPr>
          <w:rFonts w:ascii="Bookman Old Style" w:hAnsi="Bookman Old Style" w:cstheme="majorBidi"/>
          <w:sz w:val="28"/>
          <w:szCs w:val="28"/>
          <w:lang w:val="el-GR"/>
        </w:rPr>
        <w:t>, 202</w:t>
      </w:r>
      <w:r w:rsidR="00984DCB">
        <w:rPr>
          <w:rFonts w:ascii="Bookman Old Style" w:hAnsi="Bookman Old Style" w:cstheme="majorBidi"/>
          <w:sz w:val="28"/>
          <w:szCs w:val="28"/>
          <w:lang w:val="el-GR"/>
        </w:rPr>
        <w:t>4</w:t>
      </w:r>
    </w:p>
    <w:p w14:paraId="41A9148C" w14:textId="77777777" w:rsidR="00984DCB" w:rsidRPr="00F84428" w:rsidRDefault="00984DCB" w:rsidP="00984DCB">
      <w:pPr>
        <w:rPr>
          <w:rFonts w:ascii="Bookman Old Style" w:hAnsi="Bookman Old Style" w:cstheme="majorBidi"/>
          <w:sz w:val="28"/>
          <w:szCs w:val="28"/>
          <w:lang w:val="el-GR"/>
        </w:rPr>
      </w:pPr>
    </w:p>
    <w:p w14:paraId="44962609" w14:textId="77777777" w:rsidR="00F7587B" w:rsidRPr="00F84428" w:rsidRDefault="00F7587B" w:rsidP="00984DCB">
      <w:pPr>
        <w:jc w:val="center"/>
        <w:rPr>
          <w:rFonts w:ascii="Bookman Old Style" w:hAnsi="Bookman Old Style" w:cstheme="majorBidi"/>
          <w:sz w:val="28"/>
          <w:szCs w:val="28"/>
          <w:lang w:val="el-GR"/>
        </w:rPr>
      </w:pPr>
    </w:p>
    <w:p w14:paraId="0E860E36" w14:textId="7D6FC99A" w:rsidR="00984DCB" w:rsidRPr="00F84428" w:rsidRDefault="00984DCB" w:rsidP="00984DCB">
      <w:pPr>
        <w:jc w:val="center"/>
        <w:rPr>
          <w:rFonts w:ascii="Bookman Old Style" w:hAnsi="Bookman Old Style" w:cstheme="majorBidi"/>
          <w:sz w:val="28"/>
          <w:szCs w:val="28"/>
          <w:lang w:val="el-GR"/>
        </w:rPr>
      </w:pPr>
      <w:r w:rsidRPr="00F84428">
        <w:rPr>
          <w:rFonts w:ascii="Bookman Old Style" w:hAnsi="Bookman Old Style" w:cstheme="majorBidi"/>
          <w:sz w:val="28"/>
          <w:szCs w:val="28"/>
          <w:lang w:val="el-GR"/>
        </w:rPr>
        <w:t>[</w:t>
      </w:r>
      <w:r w:rsidRPr="00EF2216">
        <w:rPr>
          <w:rFonts w:ascii="Bookman Old Style" w:hAnsi="Bookman Old Style" w:cstheme="majorBidi"/>
          <w:sz w:val="28"/>
          <w:szCs w:val="28"/>
          <w:lang w:val="el-GR"/>
        </w:rPr>
        <w:t>ΔΑΥΙΔ</w:t>
      </w:r>
      <w:r w:rsidRPr="00F84428">
        <w:rPr>
          <w:rFonts w:ascii="Bookman Old Style" w:hAnsi="Bookman Old Style" w:cstheme="majorBidi"/>
          <w:sz w:val="28"/>
          <w:szCs w:val="28"/>
          <w:lang w:val="el-GR"/>
        </w:rPr>
        <w:t>, Δ/στής]</w:t>
      </w:r>
    </w:p>
    <w:p w14:paraId="47DBEECE" w14:textId="77777777" w:rsidR="00984DCB" w:rsidRPr="00F84428" w:rsidRDefault="00984DCB" w:rsidP="00984DCB">
      <w:pPr>
        <w:jc w:val="center"/>
        <w:rPr>
          <w:rFonts w:ascii="Bookman Old Style" w:hAnsi="Bookman Old Style" w:cstheme="majorBidi"/>
          <w:sz w:val="28"/>
          <w:szCs w:val="28"/>
          <w:lang w:val="el-GR"/>
        </w:rPr>
      </w:pPr>
    </w:p>
    <w:p w14:paraId="517FEE7D" w14:textId="77777777" w:rsidR="00984DCB" w:rsidRPr="00F84428" w:rsidRDefault="00984DCB" w:rsidP="00984DCB">
      <w:pPr>
        <w:pStyle w:val="a0"/>
        <w:spacing w:line="240" w:lineRule="auto"/>
        <w:jc w:val="both"/>
        <w:rPr>
          <w:rStyle w:val="a"/>
          <w:rFonts w:ascii="Bookman Old Style" w:hAnsi="Bookman Old Style"/>
          <w:sz w:val="26"/>
          <w:szCs w:val="26"/>
          <w:lang w:val="el-GR"/>
        </w:rPr>
      </w:pPr>
    </w:p>
    <w:p w14:paraId="54896EB1" w14:textId="7ED877FC" w:rsidR="00984DCB" w:rsidRPr="00F84428" w:rsidRDefault="00984DCB" w:rsidP="00984DCB">
      <w:pPr>
        <w:pStyle w:val="a0"/>
        <w:spacing w:line="240" w:lineRule="auto"/>
        <w:jc w:val="both"/>
        <w:rPr>
          <w:rFonts w:ascii="Bookman Old Style" w:hAnsi="Bookman Old Style"/>
          <w:sz w:val="26"/>
          <w:szCs w:val="26"/>
          <w:lang w:val="el-GR"/>
        </w:rPr>
      </w:pPr>
      <w:r w:rsidRPr="00F84428">
        <w:rPr>
          <w:rStyle w:val="a"/>
          <w:rFonts w:ascii="Bookman Old Style" w:hAnsi="Bookman Old Style"/>
          <w:sz w:val="26"/>
          <w:szCs w:val="26"/>
          <w:lang w:val="el-GR"/>
        </w:rPr>
        <w:t>ΑΝΑΦΟΡΙΚ</w:t>
      </w:r>
      <w:r w:rsidRPr="002A4EAE">
        <w:rPr>
          <w:rStyle w:val="a"/>
          <w:rFonts w:ascii="Bookman Old Style" w:hAnsi="Bookman Old Style"/>
          <w:sz w:val="26"/>
          <w:szCs w:val="26"/>
        </w:rPr>
        <w:t>A</w:t>
      </w:r>
      <w:r w:rsidRPr="00F84428">
        <w:rPr>
          <w:rStyle w:val="a"/>
          <w:rFonts w:ascii="Bookman Old Style" w:hAnsi="Bookman Old Style"/>
          <w:sz w:val="26"/>
          <w:szCs w:val="26"/>
          <w:lang w:val="el-GR"/>
        </w:rPr>
        <w:t xml:space="preserve"> ΜΕ ΤΟ </w:t>
      </w:r>
      <w:r w:rsidRPr="002A4EAE">
        <w:rPr>
          <w:rStyle w:val="a"/>
          <w:rFonts w:ascii="Bookman Old Style" w:hAnsi="Bookman Old Style"/>
          <w:sz w:val="26"/>
          <w:szCs w:val="26"/>
        </w:rPr>
        <w:t>A</w:t>
      </w:r>
      <w:r w:rsidRPr="00F84428">
        <w:rPr>
          <w:rStyle w:val="a"/>
          <w:rFonts w:ascii="Bookman Old Style" w:hAnsi="Bookman Old Style"/>
          <w:sz w:val="26"/>
          <w:szCs w:val="26"/>
          <w:lang w:val="el-GR"/>
        </w:rPr>
        <w:t>ΡΘΡΟ 155.4 ΤΟΥ ΣΥΝΤ</w:t>
      </w:r>
      <w:r w:rsidRPr="002A4EAE">
        <w:rPr>
          <w:rStyle w:val="a"/>
          <w:rFonts w:ascii="Bookman Old Style" w:hAnsi="Bookman Old Style"/>
          <w:sz w:val="26"/>
          <w:szCs w:val="26"/>
        </w:rPr>
        <w:t>A</w:t>
      </w:r>
      <w:r w:rsidRPr="00F84428">
        <w:rPr>
          <w:rStyle w:val="a"/>
          <w:rFonts w:ascii="Bookman Old Style" w:hAnsi="Bookman Old Style"/>
          <w:sz w:val="26"/>
          <w:szCs w:val="26"/>
          <w:lang w:val="el-GR"/>
        </w:rPr>
        <w:t xml:space="preserve">ΓΜΑΤΟΣ ΚΑΙ ΤΑ </w:t>
      </w:r>
      <w:r w:rsidRPr="002A4EAE">
        <w:rPr>
          <w:rStyle w:val="a"/>
          <w:rFonts w:ascii="Bookman Old Style" w:hAnsi="Bookman Old Style"/>
          <w:sz w:val="26"/>
          <w:szCs w:val="26"/>
        </w:rPr>
        <w:t>A</w:t>
      </w:r>
      <w:r w:rsidRPr="00F84428">
        <w:rPr>
          <w:rStyle w:val="a"/>
          <w:rFonts w:ascii="Bookman Old Style" w:hAnsi="Bookman Old Style"/>
          <w:sz w:val="26"/>
          <w:szCs w:val="26"/>
          <w:lang w:val="el-GR"/>
        </w:rPr>
        <w:t>ΡΘΡΑ 3 ΚΑΙ 9 ΤΟΥ ΠΕΡ</w:t>
      </w:r>
      <w:r w:rsidRPr="002A4EAE">
        <w:rPr>
          <w:rStyle w:val="a"/>
          <w:rFonts w:ascii="Bookman Old Style" w:hAnsi="Bookman Old Style"/>
          <w:sz w:val="26"/>
          <w:szCs w:val="26"/>
        </w:rPr>
        <w:t>I</w:t>
      </w:r>
      <w:r w:rsidRPr="00F84428">
        <w:rPr>
          <w:rStyle w:val="a"/>
          <w:rFonts w:ascii="Bookman Old Style" w:hAnsi="Bookman Old Style"/>
          <w:sz w:val="26"/>
          <w:szCs w:val="26"/>
          <w:lang w:val="el-GR"/>
        </w:rPr>
        <w:t xml:space="preserve"> ΤΗΣ ΑΠΟΝΟΜ</w:t>
      </w:r>
      <w:r w:rsidRPr="002A4EAE">
        <w:rPr>
          <w:rStyle w:val="a"/>
          <w:rFonts w:ascii="Bookman Old Style" w:hAnsi="Bookman Old Style"/>
          <w:sz w:val="26"/>
          <w:szCs w:val="26"/>
        </w:rPr>
        <w:t>H</w:t>
      </w:r>
      <w:r w:rsidRPr="00F84428">
        <w:rPr>
          <w:rStyle w:val="a"/>
          <w:rFonts w:ascii="Bookman Old Style" w:hAnsi="Bookman Old Style"/>
          <w:sz w:val="26"/>
          <w:szCs w:val="26"/>
          <w:lang w:val="el-GR"/>
        </w:rPr>
        <w:t>Σ ΤΗΣ ΔΙΚΑΙΟΣ</w:t>
      </w:r>
      <w:r w:rsidRPr="002A4EAE">
        <w:rPr>
          <w:rStyle w:val="a"/>
          <w:rFonts w:ascii="Bookman Old Style" w:hAnsi="Bookman Old Style"/>
          <w:sz w:val="26"/>
          <w:szCs w:val="26"/>
        </w:rPr>
        <w:t>Y</w:t>
      </w:r>
      <w:r w:rsidRPr="00F84428">
        <w:rPr>
          <w:rStyle w:val="a"/>
          <w:rFonts w:ascii="Bookman Old Style" w:hAnsi="Bookman Old Style"/>
          <w:sz w:val="26"/>
          <w:szCs w:val="26"/>
          <w:lang w:val="el-GR"/>
        </w:rPr>
        <w:t>ΝΗΣ (ΠΟΙΚ</w:t>
      </w:r>
      <w:r w:rsidRPr="002A4EAE">
        <w:rPr>
          <w:rStyle w:val="a"/>
          <w:rFonts w:ascii="Bookman Old Style" w:hAnsi="Bookman Old Style"/>
          <w:sz w:val="26"/>
          <w:szCs w:val="26"/>
        </w:rPr>
        <w:t>I</w:t>
      </w:r>
      <w:r w:rsidRPr="00F84428">
        <w:rPr>
          <w:rStyle w:val="a"/>
          <w:rFonts w:ascii="Bookman Old Style" w:hAnsi="Bookman Old Style"/>
          <w:sz w:val="26"/>
          <w:szCs w:val="26"/>
          <w:lang w:val="el-GR"/>
        </w:rPr>
        <w:t>ΛΕΣ ΔΙΑΤ</w:t>
      </w:r>
      <w:r w:rsidRPr="002A4EAE">
        <w:rPr>
          <w:rStyle w:val="a"/>
          <w:rFonts w:ascii="Bookman Old Style" w:hAnsi="Bookman Old Style"/>
          <w:sz w:val="26"/>
          <w:szCs w:val="26"/>
        </w:rPr>
        <w:t>A</w:t>
      </w:r>
      <w:r w:rsidRPr="00F84428">
        <w:rPr>
          <w:rStyle w:val="a"/>
          <w:rFonts w:ascii="Bookman Old Style" w:hAnsi="Bookman Old Style"/>
          <w:sz w:val="26"/>
          <w:szCs w:val="26"/>
          <w:lang w:val="el-GR"/>
        </w:rPr>
        <w:t>ΞΕΙΣ) Ν</w:t>
      </w:r>
      <w:r w:rsidRPr="002A4EAE">
        <w:rPr>
          <w:rStyle w:val="a"/>
          <w:rFonts w:ascii="Bookman Old Style" w:hAnsi="Bookman Old Style"/>
          <w:sz w:val="26"/>
          <w:szCs w:val="26"/>
        </w:rPr>
        <w:t>O</w:t>
      </w:r>
      <w:r w:rsidRPr="00F84428">
        <w:rPr>
          <w:rStyle w:val="a"/>
          <w:rFonts w:ascii="Bookman Old Style" w:hAnsi="Bookman Old Style"/>
          <w:sz w:val="26"/>
          <w:szCs w:val="26"/>
          <w:lang w:val="el-GR"/>
        </w:rPr>
        <w:t xml:space="preserve">ΜΟΥ 33/1964 </w:t>
      </w:r>
      <w:r w:rsidRPr="002A4EAE">
        <w:rPr>
          <w:rStyle w:val="a"/>
          <w:rFonts w:ascii="Bookman Old Style" w:hAnsi="Bookman Old Style"/>
          <w:sz w:val="26"/>
          <w:szCs w:val="26"/>
        </w:rPr>
        <w:t>O</w:t>
      </w:r>
      <w:r w:rsidRPr="00F84428">
        <w:rPr>
          <w:rStyle w:val="a"/>
          <w:rFonts w:ascii="Bookman Old Style" w:hAnsi="Bookman Old Style"/>
          <w:sz w:val="26"/>
          <w:szCs w:val="26"/>
          <w:lang w:val="el-GR"/>
        </w:rPr>
        <w:t>ΠΩΣ</w:t>
      </w:r>
      <w:r w:rsidRPr="002A4EAE">
        <w:rPr>
          <w:rStyle w:val="a"/>
          <w:rFonts w:ascii="Bookman Old Style" w:hAnsi="Bookman Old Style"/>
          <w:sz w:val="26"/>
          <w:szCs w:val="26"/>
          <w:lang w:val="el-GR"/>
        </w:rPr>
        <w:t xml:space="preserve"> </w:t>
      </w:r>
      <w:r w:rsidRPr="00F84428">
        <w:rPr>
          <w:rStyle w:val="a"/>
          <w:rFonts w:ascii="Bookman Old Style" w:hAnsi="Bookman Old Style"/>
          <w:sz w:val="26"/>
          <w:szCs w:val="26"/>
          <w:lang w:val="el-GR"/>
        </w:rPr>
        <w:t>ΤΡΟΠΟΠΟΙ</w:t>
      </w:r>
      <w:r w:rsidRPr="002A4EAE">
        <w:rPr>
          <w:rStyle w:val="a"/>
          <w:rFonts w:ascii="Bookman Old Style" w:hAnsi="Bookman Old Style"/>
          <w:sz w:val="26"/>
          <w:szCs w:val="26"/>
        </w:rPr>
        <w:t>H</w:t>
      </w:r>
      <w:r w:rsidRPr="00F84428">
        <w:rPr>
          <w:rStyle w:val="a"/>
          <w:rFonts w:ascii="Bookman Old Style" w:hAnsi="Bookman Old Style"/>
          <w:sz w:val="26"/>
          <w:szCs w:val="26"/>
          <w:lang w:val="el-GR"/>
        </w:rPr>
        <w:t>ΘΗΚΕ.</w:t>
      </w:r>
    </w:p>
    <w:p w14:paraId="37685312" w14:textId="77777777" w:rsidR="00984DCB" w:rsidRPr="00F84428" w:rsidRDefault="00984DCB" w:rsidP="00984DCB">
      <w:pPr>
        <w:pStyle w:val="a0"/>
        <w:spacing w:after="340" w:line="240" w:lineRule="auto"/>
        <w:jc w:val="center"/>
        <w:rPr>
          <w:rFonts w:ascii="Bookman Old Style" w:hAnsi="Bookman Old Style"/>
          <w:sz w:val="26"/>
          <w:szCs w:val="26"/>
          <w:lang w:val="el-GR"/>
        </w:rPr>
      </w:pPr>
      <w:r w:rsidRPr="00F84428">
        <w:rPr>
          <w:rStyle w:val="a"/>
          <w:rFonts w:ascii="Bookman Old Style" w:hAnsi="Bookman Old Style"/>
          <w:sz w:val="26"/>
          <w:szCs w:val="26"/>
          <w:lang w:val="el-GR"/>
        </w:rPr>
        <w:t>ΚΑΙ</w:t>
      </w:r>
    </w:p>
    <w:p w14:paraId="38479A0E" w14:textId="39F68311" w:rsidR="00984DCB" w:rsidRPr="00F84428" w:rsidRDefault="00984DCB" w:rsidP="00984DCB">
      <w:pPr>
        <w:pStyle w:val="a0"/>
        <w:spacing w:line="240" w:lineRule="auto"/>
        <w:jc w:val="both"/>
        <w:rPr>
          <w:rFonts w:ascii="Bookman Old Style" w:hAnsi="Bookman Old Style"/>
          <w:sz w:val="26"/>
          <w:szCs w:val="26"/>
          <w:lang w:val="el-GR"/>
        </w:rPr>
      </w:pPr>
      <w:r w:rsidRPr="00F84428">
        <w:rPr>
          <w:rStyle w:val="a"/>
          <w:rFonts w:ascii="Bookman Old Style" w:hAnsi="Bookman Old Style"/>
          <w:sz w:val="26"/>
          <w:szCs w:val="26"/>
          <w:lang w:val="el-GR"/>
        </w:rPr>
        <w:t>ΑΝΑΦΟΡΙΚ</w:t>
      </w:r>
      <w:r w:rsidRPr="002A4EAE">
        <w:rPr>
          <w:rStyle w:val="a"/>
          <w:rFonts w:ascii="Bookman Old Style" w:hAnsi="Bookman Old Style"/>
          <w:sz w:val="26"/>
          <w:szCs w:val="26"/>
        </w:rPr>
        <w:t>A</w:t>
      </w:r>
      <w:r w:rsidRPr="00F84428">
        <w:rPr>
          <w:rStyle w:val="a"/>
          <w:rFonts w:ascii="Bookman Old Style" w:hAnsi="Bookman Old Style"/>
          <w:sz w:val="26"/>
          <w:szCs w:val="26"/>
          <w:lang w:val="el-GR"/>
        </w:rPr>
        <w:t xml:space="preserve"> ΜΕ ΤΗΝ Α</w:t>
      </w:r>
      <w:r w:rsidRPr="002A4EAE">
        <w:rPr>
          <w:rStyle w:val="a"/>
          <w:rFonts w:ascii="Bookman Old Style" w:hAnsi="Bookman Old Style"/>
          <w:sz w:val="26"/>
          <w:szCs w:val="26"/>
        </w:rPr>
        <w:t>I</w:t>
      </w:r>
      <w:r w:rsidRPr="00F84428">
        <w:rPr>
          <w:rStyle w:val="a"/>
          <w:rFonts w:ascii="Bookman Old Style" w:hAnsi="Bookman Old Style"/>
          <w:sz w:val="26"/>
          <w:szCs w:val="26"/>
          <w:lang w:val="el-GR"/>
        </w:rPr>
        <w:t>ΤΗΣΗ ΤΟΥ ΒΑΓΓ</w:t>
      </w:r>
      <w:r w:rsidRPr="002A4EAE">
        <w:rPr>
          <w:rStyle w:val="a"/>
          <w:rFonts w:ascii="Bookman Old Style" w:hAnsi="Bookman Old Style"/>
          <w:sz w:val="26"/>
          <w:szCs w:val="26"/>
        </w:rPr>
        <w:t>E</w:t>
      </w:r>
      <w:r w:rsidRPr="00F84428">
        <w:rPr>
          <w:rStyle w:val="a"/>
          <w:rFonts w:ascii="Bookman Old Style" w:hAnsi="Bookman Old Style"/>
          <w:sz w:val="26"/>
          <w:szCs w:val="26"/>
          <w:lang w:val="el-GR"/>
        </w:rPr>
        <w:t>ΛΗ ΠΡ</w:t>
      </w:r>
      <w:r w:rsidRPr="002A4EAE">
        <w:rPr>
          <w:rStyle w:val="a"/>
          <w:rFonts w:ascii="Bookman Old Style" w:hAnsi="Bookman Old Style"/>
          <w:sz w:val="26"/>
          <w:szCs w:val="26"/>
        </w:rPr>
        <w:t>I</w:t>
      </w:r>
      <w:r w:rsidRPr="00F84428">
        <w:rPr>
          <w:rStyle w:val="a"/>
          <w:rFonts w:ascii="Bookman Old Style" w:hAnsi="Bookman Old Style"/>
          <w:sz w:val="26"/>
          <w:szCs w:val="26"/>
          <w:lang w:val="el-GR"/>
        </w:rPr>
        <w:t>ΦΤΗ ΑΠ</w:t>
      </w:r>
      <w:r w:rsidRPr="002A4EAE">
        <w:rPr>
          <w:rStyle w:val="a"/>
          <w:rFonts w:ascii="Bookman Old Style" w:hAnsi="Bookman Old Style"/>
          <w:sz w:val="26"/>
          <w:szCs w:val="26"/>
        </w:rPr>
        <w:t>O</w:t>
      </w:r>
      <w:r w:rsidRPr="00F84428">
        <w:rPr>
          <w:rStyle w:val="a"/>
          <w:rFonts w:ascii="Bookman Old Style" w:hAnsi="Bookman Old Style"/>
          <w:sz w:val="26"/>
          <w:szCs w:val="26"/>
          <w:lang w:val="el-GR"/>
        </w:rPr>
        <w:t xml:space="preserve"> </w:t>
      </w:r>
      <w:r w:rsidRPr="002A4EAE">
        <w:rPr>
          <w:rStyle w:val="a"/>
          <w:rFonts w:ascii="Bookman Old Style" w:hAnsi="Bookman Old Style"/>
          <w:sz w:val="26"/>
          <w:szCs w:val="26"/>
        </w:rPr>
        <w:t>T</w:t>
      </w:r>
      <w:r w:rsidRPr="00F84428">
        <w:rPr>
          <w:rStyle w:val="a"/>
          <w:rFonts w:ascii="Bookman Old Style" w:hAnsi="Bookman Old Style"/>
          <w:sz w:val="26"/>
          <w:szCs w:val="26"/>
          <w:lang w:val="el-GR"/>
        </w:rPr>
        <w:t>ΗΝ ΕΛΛ</w:t>
      </w:r>
      <w:r w:rsidRPr="002A4EAE">
        <w:rPr>
          <w:rStyle w:val="a"/>
          <w:rFonts w:ascii="Bookman Old Style" w:hAnsi="Bookman Old Style"/>
          <w:sz w:val="26"/>
          <w:szCs w:val="26"/>
        </w:rPr>
        <w:t>A</w:t>
      </w:r>
      <w:r w:rsidRPr="00F84428">
        <w:rPr>
          <w:rStyle w:val="a"/>
          <w:rFonts w:ascii="Bookman Old Style" w:hAnsi="Bookman Old Style"/>
          <w:sz w:val="26"/>
          <w:szCs w:val="26"/>
          <w:lang w:val="el-GR"/>
        </w:rPr>
        <w:t>ΔΑ ΚΑΙ Μ</w:t>
      </w:r>
      <w:r w:rsidRPr="002A4EAE">
        <w:rPr>
          <w:rStyle w:val="a"/>
          <w:rFonts w:ascii="Bookman Old Style" w:hAnsi="Bookman Old Style"/>
          <w:sz w:val="26"/>
          <w:szCs w:val="26"/>
        </w:rPr>
        <w:t>O</w:t>
      </w:r>
      <w:r w:rsidRPr="00F84428">
        <w:rPr>
          <w:rStyle w:val="a"/>
          <w:rFonts w:ascii="Bookman Old Style" w:hAnsi="Bookman Old Style"/>
          <w:sz w:val="26"/>
          <w:szCs w:val="26"/>
          <w:lang w:val="el-GR"/>
        </w:rPr>
        <w:t>ΝΙΜΟ Κ</w:t>
      </w:r>
      <w:r w:rsidRPr="002A4EAE">
        <w:rPr>
          <w:rStyle w:val="a"/>
          <w:rFonts w:ascii="Bookman Old Style" w:hAnsi="Bookman Old Style"/>
          <w:sz w:val="26"/>
          <w:szCs w:val="26"/>
        </w:rPr>
        <w:t>A</w:t>
      </w:r>
      <w:r w:rsidRPr="00F84428">
        <w:rPr>
          <w:rStyle w:val="a"/>
          <w:rFonts w:ascii="Bookman Old Style" w:hAnsi="Bookman Old Style"/>
          <w:sz w:val="26"/>
          <w:szCs w:val="26"/>
          <w:lang w:val="el-GR"/>
        </w:rPr>
        <w:t>ΤΟΙΚΟ Κ</w:t>
      </w:r>
      <w:r w:rsidRPr="002A4EAE">
        <w:rPr>
          <w:rStyle w:val="a"/>
          <w:rFonts w:ascii="Bookman Old Style" w:hAnsi="Bookman Old Style"/>
          <w:sz w:val="26"/>
          <w:szCs w:val="26"/>
        </w:rPr>
        <w:t>Y</w:t>
      </w:r>
      <w:r w:rsidRPr="00F84428">
        <w:rPr>
          <w:rStyle w:val="a"/>
          <w:rFonts w:ascii="Bookman Old Style" w:hAnsi="Bookman Old Style"/>
          <w:sz w:val="26"/>
          <w:szCs w:val="26"/>
          <w:lang w:val="el-GR"/>
        </w:rPr>
        <w:t>ΠΡΟΥ, ΓΙΑ ΤΗΝ ΠΑΡΑΧ</w:t>
      </w:r>
      <w:r w:rsidRPr="002A4EAE">
        <w:rPr>
          <w:rStyle w:val="a"/>
          <w:rFonts w:ascii="Bookman Old Style" w:hAnsi="Bookman Old Style"/>
          <w:sz w:val="26"/>
          <w:szCs w:val="26"/>
          <w:lang w:val="el-GR"/>
        </w:rPr>
        <w:t>Ω</w:t>
      </w:r>
      <w:r w:rsidRPr="00F84428">
        <w:rPr>
          <w:rStyle w:val="a"/>
          <w:rFonts w:ascii="Bookman Old Style" w:hAnsi="Bookman Old Style"/>
          <w:sz w:val="26"/>
          <w:szCs w:val="26"/>
          <w:lang w:val="el-GR"/>
        </w:rPr>
        <w:t xml:space="preserve">ΡΗΣΗ </w:t>
      </w:r>
      <w:r w:rsidRPr="002A4EAE">
        <w:rPr>
          <w:rStyle w:val="a"/>
          <w:rFonts w:ascii="Bookman Old Style" w:hAnsi="Bookman Old Style"/>
          <w:sz w:val="26"/>
          <w:szCs w:val="26"/>
          <w:lang w:val="el-GR"/>
        </w:rPr>
        <w:t>Α</w:t>
      </w:r>
      <w:r w:rsidRPr="00F84428">
        <w:rPr>
          <w:rStyle w:val="a"/>
          <w:rFonts w:ascii="Bookman Old Style" w:hAnsi="Bookman Old Style"/>
          <w:sz w:val="26"/>
          <w:szCs w:val="26"/>
          <w:lang w:val="el-GR"/>
        </w:rPr>
        <w:t>ΔΕΙΑΣ ΚΑΤΑΧ</w:t>
      </w:r>
      <w:r w:rsidRPr="002A4EAE">
        <w:rPr>
          <w:rStyle w:val="a"/>
          <w:rFonts w:ascii="Bookman Old Style" w:hAnsi="Bookman Old Style"/>
          <w:sz w:val="26"/>
          <w:szCs w:val="26"/>
          <w:lang w:val="el-GR"/>
        </w:rPr>
        <w:t>Ω</w:t>
      </w:r>
      <w:r w:rsidRPr="00F84428">
        <w:rPr>
          <w:rStyle w:val="a"/>
          <w:rFonts w:ascii="Bookman Old Style" w:hAnsi="Bookman Old Style"/>
          <w:sz w:val="26"/>
          <w:szCs w:val="26"/>
          <w:lang w:val="el-GR"/>
        </w:rPr>
        <w:t>ΡΙΣΗΣ Α</w:t>
      </w:r>
      <w:r w:rsidRPr="002A4EAE">
        <w:rPr>
          <w:rStyle w:val="a"/>
          <w:rFonts w:ascii="Bookman Old Style" w:hAnsi="Bookman Old Style"/>
          <w:sz w:val="26"/>
          <w:szCs w:val="26"/>
          <w:lang w:val="el-GR"/>
        </w:rPr>
        <w:t>Ι</w:t>
      </w:r>
      <w:r w:rsidRPr="00F84428">
        <w:rPr>
          <w:rStyle w:val="a"/>
          <w:rFonts w:ascii="Bookman Old Style" w:hAnsi="Bookman Old Style"/>
          <w:sz w:val="26"/>
          <w:szCs w:val="26"/>
          <w:lang w:val="el-GR"/>
        </w:rPr>
        <w:t xml:space="preserve">ΤΗΣΗΣ ΓΙΑ </w:t>
      </w:r>
      <w:r w:rsidRPr="002A4EAE">
        <w:rPr>
          <w:rStyle w:val="a"/>
          <w:rFonts w:ascii="Bookman Old Style" w:hAnsi="Bookman Old Style"/>
          <w:sz w:val="26"/>
          <w:szCs w:val="26"/>
          <w:lang w:val="el-GR"/>
        </w:rPr>
        <w:t>Ε</w:t>
      </w:r>
      <w:r w:rsidRPr="00F84428">
        <w:rPr>
          <w:rStyle w:val="a"/>
          <w:rFonts w:ascii="Bookman Old Style" w:hAnsi="Bookman Old Style"/>
          <w:sz w:val="26"/>
          <w:szCs w:val="26"/>
          <w:lang w:val="el-GR"/>
        </w:rPr>
        <w:t>ΚΔΟΣΗ ΕΝΤ</w:t>
      </w:r>
      <w:r w:rsidRPr="002A4EAE">
        <w:rPr>
          <w:rStyle w:val="a"/>
          <w:rFonts w:ascii="Bookman Old Style" w:hAnsi="Bookman Old Style"/>
          <w:sz w:val="26"/>
          <w:szCs w:val="26"/>
          <w:lang w:val="el-GR"/>
        </w:rPr>
        <w:t>Α</w:t>
      </w:r>
      <w:r w:rsidRPr="00F84428">
        <w:rPr>
          <w:rStyle w:val="a"/>
          <w:rFonts w:ascii="Bookman Old Style" w:hAnsi="Bookman Old Style"/>
          <w:sz w:val="26"/>
          <w:szCs w:val="26"/>
          <w:lang w:val="el-GR"/>
        </w:rPr>
        <w:t xml:space="preserve">ΛΜΑΤΟΣ </w:t>
      </w:r>
      <w:r w:rsidRPr="002A4EAE">
        <w:rPr>
          <w:rStyle w:val="a"/>
          <w:rFonts w:ascii="Bookman Old Style" w:hAnsi="Bookman Old Style"/>
          <w:sz w:val="26"/>
          <w:szCs w:val="26"/>
        </w:rPr>
        <w:t>MANDAMUS</w:t>
      </w:r>
      <w:r w:rsidRPr="002A4EAE">
        <w:rPr>
          <w:rStyle w:val="a"/>
          <w:rFonts w:ascii="Bookman Old Style" w:hAnsi="Bookman Old Style"/>
          <w:sz w:val="26"/>
          <w:szCs w:val="26"/>
          <w:lang w:val="el-GR"/>
        </w:rPr>
        <w:t>.</w:t>
      </w:r>
    </w:p>
    <w:p w14:paraId="2DEDCDA0" w14:textId="77777777" w:rsidR="00984DCB" w:rsidRPr="00F84428" w:rsidRDefault="00984DCB" w:rsidP="00984DCB">
      <w:pPr>
        <w:pStyle w:val="a0"/>
        <w:spacing w:line="240" w:lineRule="auto"/>
        <w:jc w:val="center"/>
        <w:rPr>
          <w:rFonts w:ascii="Bookman Old Style" w:hAnsi="Bookman Old Style"/>
          <w:sz w:val="26"/>
          <w:szCs w:val="26"/>
          <w:lang w:val="el-GR"/>
        </w:rPr>
      </w:pPr>
      <w:r w:rsidRPr="00F84428">
        <w:rPr>
          <w:rStyle w:val="a"/>
          <w:rFonts w:ascii="Bookman Old Style" w:hAnsi="Bookman Old Style"/>
          <w:sz w:val="26"/>
          <w:szCs w:val="26"/>
          <w:lang w:val="el-GR"/>
        </w:rPr>
        <w:t>ΚΑΙ</w:t>
      </w:r>
    </w:p>
    <w:p w14:paraId="16F631FE" w14:textId="29FD4F18" w:rsidR="00984DCB" w:rsidRPr="00F84428" w:rsidRDefault="00984DCB" w:rsidP="00984DCB">
      <w:pPr>
        <w:pStyle w:val="a0"/>
        <w:spacing w:after="0" w:line="240" w:lineRule="auto"/>
        <w:jc w:val="both"/>
        <w:rPr>
          <w:rStyle w:val="a"/>
          <w:rFonts w:ascii="Bookman Old Style" w:hAnsi="Bookman Old Style"/>
          <w:sz w:val="26"/>
          <w:szCs w:val="26"/>
          <w:lang w:val="el-GR"/>
        </w:rPr>
      </w:pPr>
      <w:r w:rsidRPr="00F84428">
        <w:rPr>
          <w:rStyle w:val="a"/>
          <w:rFonts w:ascii="Bookman Old Style" w:hAnsi="Bookman Old Style"/>
          <w:sz w:val="26"/>
          <w:szCs w:val="26"/>
          <w:lang w:val="el-GR"/>
        </w:rPr>
        <w:t>ΑΝΑΦΟΡΙΚ</w:t>
      </w:r>
      <w:r w:rsidRPr="002A4EAE">
        <w:rPr>
          <w:rStyle w:val="a"/>
          <w:rFonts w:ascii="Bookman Old Style" w:hAnsi="Bookman Old Style"/>
          <w:sz w:val="26"/>
          <w:szCs w:val="26"/>
          <w:lang w:val="el-GR"/>
        </w:rPr>
        <w:t>Α</w:t>
      </w:r>
      <w:r w:rsidRPr="00F84428">
        <w:rPr>
          <w:rStyle w:val="a"/>
          <w:rFonts w:ascii="Bookman Old Style" w:hAnsi="Bookman Old Style"/>
          <w:sz w:val="26"/>
          <w:szCs w:val="26"/>
          <w:lang w:val="el-GR"/>
        </w:rPr>
        <w:t xml:space="preserve"> ΜΕ ΤΑ ΚΑΘ</w:t>
      </w:r>
      <w:r w:rsidRPr="002A4EAE">
        <w:rPr>
          <w:rStyle w:val="a"/>
          <w:rFonts w:ascii="Bookman Old Style" w:hAnsi="Bookman Old Style"/>
          <w:sz w:val="26"/>
          <w:szCs w:val="26"/>
          <w:lang w:val="el-GR"/>
        </w:rPr>
        <w:t>Η</w:t>
      </w:r>
      <w:r w:rsidRPr="00F84428">
        <w:rPr>
          <w:rStyle w:val="a"/>
          <w:rFonts w:ascii="Bookman Old Style" w:hAnsi="Bookman Old Style"/>
          <w:sz w:val="26"/>
          <w:szCs w:val="26"/>
          <w:lang w:val="el-GR"/>
        </w:rPr>
        <w:t>ΚΟΝΤΑ ΚΑΙ/Ή ΤΙΣ ΥΠΟΧΡΕ</w:t>
      </w:r>
      <w:r w:rsidRPr="002A4EAE">
        <w:rPr>
          <w:rStyle w:val="a"/>
          <w:rFonts w:ascii="Bookman Old Style" w:hAnsi="Bookman Old Style"/>
          <w:sz w:val="26"/>
          <w:szCs w:val="26"/>
          <w:lang w:val="el-GR"/>
        </w:rPr>
        <w:t>Ω</w:t>
      </w:r>
      <w:r w:rsidRPr="00F84428">
        <w:rPr>
          <w:rStyle w:val="a"/>
          <w:rFonts w:ascii="Bookman Old Style" w:hAnsi="Bookman Old Style"/>
          <w:sz w:val="26"/>
          <w:szCs w:val="26"/>
          <w:lang w:val="el-GR"/>
        </w:rPr>
        <w:t>ΣΕΙΣ ΤΟΥ ΥΠΟΥΡΓΟ</w:t>
      </w:r>
      <w:r w:rsidRPr="002A4EAE">
        <w:rPr>
          <w:rStyle w:val="a"/>
          <w:rFonts w:ascii="Bookman Old Style" w:hAnsi="Bookman Old Style"/>
          <w:sz w:val="26"/>
          <w:szCs w:val="26"/>
          <w:lang w:val="el-GR"/>
        </w:rPr>
        <w:t>Υ</w:t>
      </w:r>
      <w:r w:rsidRPr="00F84428">
        <w:rPr>
          <w:rStyle w:val="a"/>
          <w:rFonts w:ascii="Bookman Old Style" w:hAnsi="Bookman Old Style"/>
          <w:sz w:val="26"/>
          <w:szCs w:val="26"/>
          <w:lang w:val="el-GR"/>
        </w:rPr>
        <w:t xml:space="preserve"> ΕΣΩΤΕΡΙΚΏΝ ΚΑΙ ΤΗΣ ΔΙΕΥΘ</w:t>
      </w:r>
      <w:r w:rsidRPr="002A4EAE">
        <w:rPr>
          <w:rStyle w:val="a"/>
          <w:rFonts w:ascii="Bookman Old Style" w:hAnsi="Bookman Old Style"/>
          <w:sz w:val="26"/>
          <w:szCs w:val="26"/>
          <w:lang w:val="el-GR"/>
        </w:rPr>
        <w:t>Υ</w:t>
      </w:r>
      <w:r w:rsidRPr="00F84428">
        <w:rPr>
          <w:rStyle w:val="a"/>
          <w:rFonts w:ascii="Bookman Old Style" w:hAnsi="Bookman Old Style"/>
          <w:sz w:val="26"/>
          <w:szCs w:val="26"/>
          <w:lang w:val="el-GR"/>
        </w:rPr>
        <w:t>ΝΤΡΙΑΣ ΤΟΥ ΤΜ</w:t>
      </w:r>
      <w:r>
        <w:rPr>
          <w:rStyle w:val="a"/>
          <w:rFonts w:ascii="Bookman Old Style" w:hAnsi="Bookman Old Style"/>
          <w:sz w:val="26"/>
          <w:szCs w:val="26"/>
          <w:lang w:val="el-GR"/>
        </w:rPr>
        <w:t>Η</w:t>
      </w:r>
      <w:r w:rsidRPr="00F84428">
        <w:rPr>
          <w:rStyle w:val="a"/>
          <w:rFonts w:ascii="Bookman Old Style" w:hAnsi="Bookman Old Style"/>
          <w:sz w:val="26"/>
          <w:szCs w:val="26"/>
          <w:lang w:val="el-GR"/>
        </w:rPr>
        <w:t>ΜΑΤΟΣ ΑΡΧΕ</w:t>
      </w:r>
      <w:r w:rsidRPr="002A4EAE">
        <w:rPr>
          <w:rStyle w:val="a"/>
          <w:rFonts w:ascii="Bookman Old Style" w:hAnsi="Bookman Old Style"/>
          <w:sz w:val="26"/>
          <w:szCs w:val="26"/>
          <w:lang w:val="el-GR"/>
        </w:rPr>
        <w:t>Ι</w:t>
      </w:r>
      <w:r w:rsidRPr="00F84428">
        <w:rPr>
          <w:rStyle w:val="a"/>
          <w:rFonts w:ascii="Bookman Old Style" w:hAnsi="Bookman Old Style"/>
          <w:sz w:val="26"/>
          <w:szCs w:val="26"/>
          <w:lang w:val="el-GR"/>
        </w:rPr>
        <w:t>ΟΥ ΠΛΗΘΥΣΜΟ</w:t>
      </w:r>
      <w:r w:rsidRPr="002A4EAE">
        <w:rPr>
          <w:rStyle w:val="a"/>
          <w:rFonts w:ascii="Bookman Old Style" w:hAnsi="Bookman Old Style"/>
          <w:sz w:val="26"/>
          <w:szCs w:val="26"/>
          <w:lang w:val="el-GR"/>
        </w:rPr>
        <w:t>Υ</w:t>
      </w:r>
      <w:r w:rsidRPr="00F84428">
        <w:rPr>
          <w:rStyle w:val="a"/>
          <w:rFonts w:ascii="Bookman Old Style" w:hAnsi="Bookman Old Style"/>
          <w:sz w:val="26"/>
          <w:szCs w:val="26"/>
          <w:lang w:val="el-GR"/>
        </w:rPr>
        <w:t xml:space="preserve"> ΚΑΙ ΜΕΤΑΝ</w:t>
      </w:r>
      <w:r w:rsidRPr="002A4EAE">
        <w:rPr>
          <w:rStyle w:val="a"/>
          <w:rFonts w:ascii="Bookman Old Style" w:hAnsi="Bookman Old Style"/>
          <w:sz w:val="26"/>
          <w:szCs w:val="26"/>
          <w:lang w:val="el-GR"/>
        </w:rPr>
        <w:t>Α</w:t>
      </w:r>
      <w:r w:rsidRPr="00F84428">
        <w:rPr>
          <w:rStyle w:val="a"/>
          <w:rFonts w:ascii="Bookman Old Style" w:hAnsi="Bookman Old Style"/>
          <w:sz w:val="26"/>
          <w:szCs w:val="26"/>
          <w:lang w:val="el-GR"/>
        </w:rPr>
        <w:t>ΣΤΕΥΣΗΣ, ΩΣ ΑΡΜ</w:t>
      </w:r>
      <w:r w:rsidRPr="002A4EAE">
        <w:rPr>
          <w:rStyle w:val="a"/>
          <w:rFonts w:ascii="Bookman Old Style" w:hAnsi="Bookman Old Style"/>
          <w:sz w:val="26"/>
          <w:szCs w:val="26"/>
          <w:lang w:val="el-GR"/>
        </w:rPr>
        <w:t>Ο</w:t>
      </w:r>
      <w:r w:rsidRPr="00F84428">
        <w:rPr>
          <w:rStyle w:val="a"/>
          <w:rFonts w:ascii="Bookman Old Style" w:hAnsi="Bookman Old Style"/>
          <w:sz w:val="26"/>
          <w:szCs w:val="26"/>
          <w:lang w:val="el-GR"/>
        </w:rPr>
        <w:t>ΔΙΩΝ ΠΡΟΣ</w:t>
      </w:r>
      <w:r w:rsidRPr="002A4EAE">
        <w:rPr>
          <w:rStyle w:val="a"/>
          <w:rFonts w:ascii="Bookman Old Style" w:hAnsi="Bookman Old Style"/>
          <w:sz w:val="26"/>
          <w:szCs w:val="26"/>
          <w:lang w:val="el-GR"/>
        </w:rPr>
        <w:t>Ω</w:t>
      </w:r>
      <w:r w:rsidRPr="00F84428">
        <w:rPr>
          <w:rStyle w:val="a"/>
          <w:rFonts w:ascii="Bookman Old Style" w:hAnsi="Bookman Old Style"/>
          <w:sz w:val="26"/>
          <w:szCs w:val="26"/>
          <w:lang w:val="el-GR"/>
        </w:rPr>
        <w:t>ΠΩΝ ΚΑΙ ΤΜΗΜ</w:t>
      </w:r>
      <w:r w:rsidRPr="002A4EAE">
        <w:rPr>
          <w:rStyle w:val="a"/>
          <w:rFonts w:ascii="Bookman Old Style" w:hAnsi="Bookman Old Style"/>
          <w:sz w:val="26"/>
          <w:szCs w:val="26"/>
          <w:lang w:val="el-GR"/>
        </w:rPr>
        <w:t>Α</w:t>
      </w:r>
      <w:r w:rsidRPr="00F84428">
        <w:rPr>
          <w:rStyle w:val="a"/>
          <w:rFonts w:ascii="Bookman Old Style" w:hAnsi="Bookman Old Style"/>
          <w:sz w:val="26"/>
          <w:szCs w:val="26"/>
          <w:lang w:val="el-GR"/>
        </w:rPr>
        <w:t>ΤΩΝ, ΝΑ ΣΥΜΜΟΡΦΩΘΟ</w:t>
      </w:r>
      <w:r w:rsidRPr="002A4EAE">
        <w:rPr>
          <w:rStyle w:val="a"/>
          <w:rFonts w:ascii="Bookman Old Style" w:hAnsi="Bookman Old Style"/>
          <w:sz w:val="26"/>
          <w:szCs w:val="26"/>
          <w:lang w:val="el-GR"/>
        </w:rPr>
        <w:t>Υ</w:t>
      </w:r>
      <w:r w:rsidRPr="00F84428">
        <w:rPr>
          <w:rStyle w:val="a"/>
          <w:rFonts w:ascii="Bookman Old Style" w:hAnsi="Bookman Old Style"/>
          <w:sz w:val="26"/>
          <w:szCs w:val="26"/>
          <w:lang w:val="el-GR"/>
        </w:rPr>
        <w:t>Ν ΜΕ ΤΗΝ ΑΠ</w:t>
      </w:r>
      <w:r w:rsidRPr="002A4EAE">
        <w:rPr>
          <w:rStyle w:val="a"/>
          <w:rFonts w:ascii="Bookman Old Style" w:hAnsi="Bookman Old Style"/>
          <w:sz w:val="26"/>
          <w:szCs w:val="26"/>
          <w:lang w:val="el-GR"/>
        </w:rPr>
        <w:t>Ο</w:t>
      </w:r>
      <w:r w:rsidRPr="00F84428">
        <w:rPr>
          <w:rStyle w:val="a"/>
          <w:rFonts w:ascii="Bookman Old Style" w:hAnsi="Bookman Old Style"/>
          <w:sz w:val="26"/>
          <w:szCs w:val="26"/>
          <w:lang w:val="el-GR"/>
        </w:rPr>
        <w:t>ΦΑΣΗ ΤΟΥ ΔΙΟΙΚΗΤΙΚΟ</w:t>
      </w:r>
      <w:r w:rsidRPr="002A4EAE">
        <w:rPr>
          <w:rStyle w:val="a"/>
          <w:rFonts w:ascii="Bookman Old Style" w:hAnsi="Bookman Old Style"/>
          <w:sz w:val="26"/>
          <w:szCs w:val="26"/>
          <w:lang w:val="el-GR"/>
        </w:rPr>
        <w:t>Υ</w:t>
      </w:r>
      <w:r w:rsidRPr="00F84428">
        <w:rPr>
          <w:rStyle w:val="a"/>
          <w:rFonts w:ascii="Bookman Old Style" w:hAnsi="Bookman Old Style"/>
          <w:sz w:val="26"/>
          <w:szCs w:val="26"/>
          <w:lang w:val="el-GR"/>
        </w:rPr>
        <w:t xml:space="preserve"> ΔΙΚΑΣΤΗΡ</w:t>
      </w:r>
      <w:r w:rsidRPr="002A4EAE">
        <w:rPr>
          <w:rStyle w:val="a"/>
          <w:rFonts w:ascii="Bookman Old Style" w:hAnsi="Bookman Old Style"/>
          <w:sz w:val="26"/>
          <w:szCs w:val="26"/>
          <w:lang w:val="el-GR"/>
        </w:rPr>
        <w:t>Ι</w:t>
      </w:r>
      <w:r w:rsidRPr="00F84428">
        <w:rPr>
          <w:rStyle w:val="a"/>
          <w:rFonts w:ascii="Bookman Old Style" w:hAnsi="Bookman Old Style"/>
          <w:sz w:val="26"/>
          <w:szCs w:val="26"/>
          <w:lang w:val="el-GR"/>
        </w:rPr>
        <w:t>ΟΥ ΗΜΕΡ</w:t>
      </w:r>
      <w:r w:rsidRPr="002A4EAE">
        <w:rPr>
          <w:rStyle w:val="a"/>
          <w:rFonts w:ascii="Bookman Old Style" w:hAnsi="Bookman Old Style"/>
          <w:sz w:val="26"/>
          <w:szCs w:val="26"/>
          <w:lang w:val="el-GR"/>
        </w:rPr>
        <w:t>.</w:t>
      </w:r>
      <w:r w:rsidRPr="00F84428">
        <w:rPr>
          <w:rStyle w:val="a"/>
          <w:rFonts w:ascii="Bookman Old Style" w:hAnsi="Bookman Old Style"/>
          <w:sz w:val="26"/>
          <w:szCs w:val="26"/>
          <w:lang w:val="el-GR"/>
        </w:rPr>
        <w:t xml:space="preserve"> 20/09/2023 ΣΤΗΝ ΠΡΟΣΦΥΓ</w:t>
      </w:r>
      <w:r w:rsidRPr="002A4EAE">
        <w:rPr>
          <w:rStyle w:val="a"/>
          <w:rFonts w:ascii="Bookman Old Style" w:hAnsi="Bookman Old Style"/>
          <w:sz w:val="26"/>
          <w:szCs w:val="26"/>
          <w:lang w:val="el-GR"/>
        </w:rPr>
        <w:t>Η</w:t>
      </w:r>
      <w:r w:rsidRPr="00F84428">
        <w:rPr>
          <w:rStyle w:val="a"/>
          <w:rFonts w:ascii="Bookman Old Style" w:hAnsi="Bookman Old Style"/>
          <w:sz w:val="26"/>
          <w:szCs w:val="26"/>
          <w:lang w:val="el-GR"/>
        </w:rPr>
        <w:t xml:space="preserve"> 820/2023 Β</w:t>
      </w:r>
      <w:r w:rsidRPr="002A4EAE">
        <w:rPr>
          <w:rStyle w:val="a"/>
          <w:rFonts w:ascii="Bookman Old Style" w:hAnsi="Bookman Old Style"/>
          <w:sz w:val="26"/>
          <w:szCs w:val="26"/>
          <w:lang w:val="el-GR"/>
        </w:rPr>
        <w:t>Α</w:t>
      </w:r>
      <w:r w:rsidRPr="00F84428">
        <w:rPr>
          <w:rStyle w:val="a"/>
          <w:rFonts w:ascii="Bookman Old Style" w:hAnsi="Bookman Old Style"/>
          <w:sz w:val="26"/>
          <w:szCs w:val="26"/>
          <w:lang w:val="el-GR"/>
        </w:rPr>
        <w:t>ΣΕΙ ΤΩΝ ΠΡΟΝΟΙ</w:t>
      </w:r>
      <w:r w:rsidRPr="002A4EAE">
        <w:rPr>
          <w:rStyle w:val="a"/>
          <w:rFonts w:ascii="Bookman Old Style" w:hAnsi="Bookman Old Style"/>
          <w:sz w:val="26"/>
          <w:szCs w:val="26"/>
          <w:lang w:val="el-GR"/>
        </w:rPr>
        <w:t>Ω</w:t>
      </w:r>
      <w:r w:rsidRPr="00F84428">
        <w:rPr>
          <w:rStyle w:val="a"/>
          <w:rFonts w:ascii="Bookman Old Style" w:hAnsi="Bookman Old Style"/>
          <w:sz w:val="26"/>
          <w:szCs w:val="26"/>
          <w:lang w:val="el-GR"/>
        </w:rPr>
        <w:t xml:space="preserve">Ν ΤΩΝ </w:t>
      </w:r>
      <w:r w:rsidRPr="002A4EAE">
        <w:rPr>
          <w:rStyle w:val="a"/>
          <w:rFonts w:ascii="Bookman Old Style" w:hAnsi="Bookman Old Style"/>
          <w:sz w:val="26"/>
          <w:szCs w:val="26"/>
          <w:lang w:val="el-GR"/>
        </w:rPr>
        <w:t>Α</w:t>
      </w:r>
      <w:r w:rsidRPr="00F84428">
        <w:rPr>
          <w:rStyle w:val="a"/>
          <w:rFonts w:ascii="Bookman Old Style" w:hAnsi="Bookman Old Style"/>
          <w:sz w:val="26"/>
          <w:szCs w:val="26"/>
          <w:lang w:val="el-GR"/>
        </w:rPr>
        <w:t>ΡΘΡΩΝ 146 ΠΑΡ</w:t>
      </w:r>
      <w:r w:rsidRPr="002A4EAE">
        <w:rPr>
          <w:rStyle w:val="a"/>
          <w:rFonts w:ascii="Bookman Old Style" w:hAnsi="Bookman Old Style"/>
          <w:sz w:val="26"/>
          <w:szCs w:val="26"/>
          <w:lang w:val="el-GR"/>
        </w:rPr>
        <w:t>Α</w:t>
      </w:r>
      <w:r w:rsidRPr="00F84428">
        <w:rPr>
          <w:rStyle w:val="a"/>
          <w:rFonts w:ascii="Bookman Old Style" w:hAnsi="Bookman Old Style"/>
          <w:sz w:val="26"/>
          <w:szCs w:val="26"/>
          <w:lang w:val="el-GR"/>
        </w:rPr>
        <w:t>ΓΡΑΦΟΣ 5 ΤΟΥ ΣΥΝΤ</w:t>
      </w:r>
      <w:r w:rsidRPr="002A4EAE">
        <w:rPr>
          <w:rStyle w:val="a"/>
          <w:rFonts w:ascii="Bookman Old Style" w:hAnsi="Bookman Old Style"/>
          <w:sz w:val="26"/>
          <w:szCs w:val="26"/>
          <w:lang w:val="el-GR"/>
        </w:rPr>
        <w:t>Α</w:t>
      </w:r>
      <w:r w:rsidRPr="00F84428">
        <w:rPr>
          <w:rStyle w:val="a"/>
          <w:rFonts w:ascii="Bookman Old Style" w:hAnsi="Bookman Old Style"/>
          <w:sz w:val="26"/>
          <w:szCs w:val="26"/>
          <w:lang w:val="el-GR"/>
        </w:rPr>
        <w:t>ΓΜΑΤΟΣ.</w:t>
      </w:r>
    </w:p>
    <w:p w14:paraId="243DDCA8" w14:textId="77777777" w:rsidR="005F181E" w:rsidRPr="00F84428" w:rsidRDefault="005F181E">
      <w:pPr>
        <w:rPr>
          <w:lang w:val="el-GR"/>
        </w:rPr>
      </w:pPr>
    </w:p>
    <w:p w14:paraId="7F104922" w14:textId="43F1A929" w:rsidR="00984DCB" w:rsidRDefault="00F7587B" w:rsidP="00F7587B">
      <w:pPr>
        <w:jc w:val="center"/>
        <w:rPr>
          <w:lang w:val="el-GR"/>
        </w:rPr>
      </w:pPr>
      <w:r>
        <w:rPr>
          <w:lang w:val="el-GR"/>
        </w:rPr>
        <w:t>..................................</w:t>
      </w:r>
    </w:p>
    <w:p w14:paraId="1B5FFF51" w14:textId="77777777" w:rsidR="00F7587B" w:rsidRDefault="00F7587B" w:rsidP="00F7587B">
      <w:pPr>
        <w:jc w:val="center"/>
        <w:rPr>
          <w:lang w:val="el-GR"/>
        </w:rPr>
      </w:pPr>
    </w:p>
    <w:p w14:paraId="44F3FE0D" w14:textId="77777777" w:rsidR="00F7587B" w:rsidRPr="00F7587B" w:rsidRDefault="00F7587B" w:rsidP="00F7587B">
      <w:pPr>
        <w:jc w:val="center"/>
        <w:rPr>
          <w:lang w:val="el-GR"/>
        </w:rPr>
      </w:pPr>
    </w:p>
    <w:p w14:paraId="52EB97D4" w14:textId="6F3512DC" w:rsidR="00984DCB" w:rsidRPr="00EF2216" w:rsidRDefault="00984DCB" w:rsidP="00984DCB">
      <w:pPr>
        <w:tabs>
          <w:tab w:val="left" w:pos="567"/>
        </w:tabs>
        <w:ind w:left="567"/>
        <w:rPr>
          <w:rFonts w:ascii="Bookman Old Style" w:hAnsi="Bookman Old Style" w:cstheme="majorBidi"/>
          <w:sz w:val="28"/>
          <w:szCs w:val="28"/>
          <w:lang w:val="el-GR"/>
        </w:rPr>
      </w:pPr>
      <w:r>
        <w:rPr>
          <w:rFonts w:ascii="Bookman Old Style" w:hAnsi="Bookman Old Style" w:cstheme="majorBidi"/>
          <w:i/>
          <w:iCs/>
          <w:sz w:val="28"/>
          <w:szCs w:val="28"/>
          <w:lang w:val="el-GR"/>
        </w:rPr>
        <w:t>Ν. Χαραλαμπίδου</w:t>
      </w:r>
      <w:r w:rsidRPr="00EF2216">
        <w:rPr>
          <w:rFonts w:ascii="Bookman Old Style" w:hAnsi="Bookman Old Style" w:cstheme="majorBidi"/>
          <w:i/>
          <w:iCs/>
          <w:sz w:val="28"/>
          <w:szCs w:val="28"/>
          <w:lang w:val="el-GR"/>
        </w:rPr>
        <w:t xml:space="preserve"> (κα)</w:t>
      </w:r>
      <w:r w:rsidRPr="00EF2216">
        <w:rPr>
          <w:rFonts w:ascii="Bookman Old Style" w:hAnsi="Bookman Old Style" w:cstheme="majorBidi"/>
          <w:sz w:val="28"/>
          <w:szCs w:val="28"/>
          <w:lang w:val="el-GR"/>
        </w:rPr>
        <w:t xml:space="preserve">, </w:t>
      </w:r>
      <w:r>
        <w:rPr>
          <w:rFonts w:ascii="Bookman Old Style" w:hAnsi="Bookman Old Style" w:cstheme="majorBidi"/>
          <w:i/>
          <w:iCs/>
          <w:sz w:val="28"/>
          <w:szCs w:val="28"/>
          <w:lang w:val="el-GR"/>
        </w:rPr>
        <w:t>για Νατάσα Χαραλαμπίδου &amp; Συνεργάτες Δ.Ε.Π.Ε.</w:t>
      </w:r>
      <w:r>
        <w:rPr>
          <w:rFonts w:ascii="Bookman Old Style" w:hAnsi="Bookman Old Style" w:cstheme="majorBidi"/>
          <w:sz w:val="28"/>
          <w:szCs w:val="28"/>
          <w:lang w:val="el-GR"/>
        </w:rPr>
        <w:t xml:space="preserve">, </w:t>
      </w:r>
      <w:r w:rsidRPr="00EF2216">
        <w:rPr>
          <w:rFonts w:ascii="Bookman Old Style" w:hAnsi="Bookman Old Style" w:cstheme="majorBidi"/>
          <w:sz w:val="28"/>
          <w:szCs w:val="28"/>
          <w:lang w:val="el-GR"/>
        </w:rPr>
        <w:t>για το</w:t>
      </w:r>
      <w:r>
        <w:rPr>
          <w:rFonts w:ascii="Bookman Old Style" w:hAnsi="Bookman Old Style" w:cstheme="majorBidi"/>
          <w:sz w:val="28"/>
          <w:szCs w:val="28"/>
          <w:lang w:val="el-GR"/>
        </w:rPr>
        <w:t>ν</w:t>
      </w:r>
      <w:r w:rsidRPr="00EF2216">
        <w:rPr>
          <w:rFonts w:ascii="Bookman Old Style" w:hAnsi="Bookman Old Style" w:cstheme="majorBidi"/>
          <w:sz w:val="28"/>
          <w:szCs w:val="28"/>
          <w:lang w:val="el-GR"/>
        </w:rPr>
        <w:t xml:space="preserve"> Αιτητ</w:t>
      </w:r>
      <w:r>
        <w:rPr>
          <w:rFonts w:ascii="Bookman Old Style" w:hAnsi="Bookman Old Style" w:cstheme="majorBidi"/>
          <w:sz w:val="28"/>
          <w:szCs w:val="28"/>
          <w:lang w:val="el-GR"/>
        </w:rPr>
        <w:t>ή</w:t>
      </w:r>
      <w:r w:rsidRPr="00EF2216">
        <w:rPr>
          <w:rFonts w:ascii="Bookman Old Style" w:hAnsi="Bookman Old Style" w:cstheme="majorBidi"/>
          <w:sz w:val="28"/>
          <w:szCs w:val="28"/>
          <w:lang w:val="el-GR"/>
        </w:rPr>
        <w:t>.</w:t>
      </w:r>
    </w:p>
    <w:p w14:paraId="332C80C0" w14:textId="77777777" w:rsidR="00984DCB" w:rsidRDefault="00984DCB" w:rsidP="00984DCB">
      <w:pPr>
        <w:rPr>
          <w:rFonts w:ascii="Bookman Old Style" w:hAnsi="Bookman Old Style" w:cstheme="majorBidi"/>
          <w:sz w:val="28"/>
          <w:szCs w:val="28"/>
          <w:lang w:val="el-GR"/>
        </w:rPr>
      </w:pPr>
    </w:p>
    <w:p w14:paraId="69C07189" w14:textId="77777777" w:rsidR="00F7587B" w:rsidRDefault="00F7587B" w:rsidP="00984DCB">
      <w:pPr>
        <w:rPr>
          <w:rFonts w:ascii="Bookman Old Style" w:hAnsi="Bookman Old Style" w:cstheme="majorBidi"/>
          <w:sz w:val="28"/>
          <w:szCs w:val="28"/>
          <w:lang w:val="el-GR"/>
        </w:rPr>
      </w:pPr>
    </w:p>
    <w:p w14:paraId="56C855FA" w14:textId="77777777" w:rsidR="00F7587B" w:rsidRDefault="00F7587B" w:rsidP="00984DCB">
      <w:pPr>
        <w:rPr>
          <w:rFonts w:ascii="Bookman Old Style" w:hAnsi="Bookman Old Style" w:cstheme="majorBidi"/>
          <w:sz w:val="28"/>
          <w:szCs w:val="28"/>
          <w:lang w:val="el-GR"/>
        </w:rPr>
      </w:pPr>
    </w:p>
    <w:p w14:paraId="6D91C170" w14:textId="77777777" w:rsidR="00F7587B" w:rsidRDefault="00F7587B" w:rsidP="00984DCB">
      <w:pPr>
        <w:rPr>
          <w:rFonts w:ascii="Bookman Old Style" w:hAnsi="Bookman Old Style" w:cstheme="majorBidi"/>
          <w:sz w:val="28"/>
          <w:szCs w:val="28"/>
          <w:lang w:val="el-GR"/>
        </w:rPr>
      </w:pPr>
    </w:p>
    <w:p w14:paraId="004E0838" w14:textId="77777777" w:rsidR="00F7587B" w:rsidRDefault="00F7587B" w:rsidP="00984DCB">
      <w:pPr>
        <w:rPr>
          <w:rFonts w:ascii="Bookman Old Style" w:hAnsi="Bookman Old Style" w:cstheme="majorBidi"/>
          <w:sz w:val="28"/>
          <w:szCs w:val="28"/>
          <w:lang w:val="el-GR"/>
        </w:rPr>
      </w:pPr>
    </w:p>
    <w:p w14:paraId="2C69F6C4" w14:textId="77777777" w:rsidR="00984DCB" w:rsidRPr="00EF2216" w:rsidRDefault="00984DCB" w:rsidP="00984DCB">
      <w:pPr>
        <w:jc w:val="center"/>
        <w:rPr>
          <w:rFonts w:ascii="Bookman Old Style" w:hAnsi="Bookman Old Style" w:cstheme="majorBidi"/>
          <w:b/>
          <w:bCs/>
          <w:sz w:val="28"/>
          <w:szCs w:val="28"/>
          <w:u w:val="single"/>
          <w:lang w:val="el-GR"/>
        </w:rPr>
      </w:pPr>
      <w:r w:rsidRPr="00EF2216">
        <w:rPr>
          <w:rFonts w:ascii="Bookman Old Style" w:hAnsi="Bookman Old Style" w:cstheme="majorBidi"/>
          <w:b/>
          <w:bCs/>
          <w:sz w:val="28"/>
          <w:szCs w:val="28"/>
          <w:u w:val="single"/>
          <w:lang w:val="el-GR"/>
        </w:rPr>
        <w:lastRenderedPageBreak/>
        <w:t>Α Π Ο Φ Α Σ Η</w:t>
      </w:r>
    </w:p>
    <w:p w14:paraId="782C8787" w14:textId="77777777" w:rsidR="00984DCB" w:rsidRDefault="00984DCB" w:rsidP="00984DCB">
      <w:pPr>
        <w:jc w:val="center"/>
        <w:rPr>
          <w:rFonts w:ascii="Bookman Old Style" w:hAnsi="Bookman Old Style" w:cstheme="majorBidi"/>
          <w:b/>
          <w:bCs/>
          <w:sz w:val="28"/>
          <w:szCs w:val="28"/>
          <w:u w:val="single"/>
          <w:lang w:val="el-GR"/>
        </w:rPr>
      </w:pPr>
    </w:p>
    <w:p w14:paraId="5F584D70" w14:textId="77777777" w:rsidR="00984DCB" w:rsidRPr="00EF2216" w:rsidRDefault="00984DCB" w:rsidP="00984DCB">
      <w:pPr>
        <w:jc w:val="center"/>
        <w:rPr>
          <w:rFonts w:ascii="Bookman Old Style" w:hAnsi="Bookman Old Style" w:cstheme="majorBidi"/>
          <w:b/>
          <w:bCs/>
          <w:sz w:val="28"/>
          <w:szCs w:val="28"/>
          <w:u w:val="single"/>
          <w:lang w:val="el-GR"/>
        </w:rPr>
      </w:pPr>
    </w:p>
    <w:p w14:paraId="607A67C3" w14:textId="1074930F" w:rsidR="00984DCB" w:rsidRDefault="00984DCB" w:rsidP="00984DCB">
      <w:pPr>
        <w:tabs>
          <w:tab w:val="left" w:pos="567"/>
        </w:tabs>
        <w:spacing w:line="480" w:lineRule="auto"/>
        <w:rPr>
          <w:rFonts w:ascii="Bookman Old Style" w:hAnsi="Bookman Old Style" w:cstheme="majorBidi"/>
          <w:sz w:val="28"/>
          <w:szCs w:val="28"/>
          <w:lang w:val="el-GR"/>
        </w:rPr>
      </w:pPr>
      <w:r w:rsidRPr="00EF2216">
        <w:rPr>
          <w:rFonts w:ascii="Bookman Old Style" w:hAnsi="Bookman Old Style" w:cstheme="majorBidi"/>
          <w:b/>
          <w:bCs/>
          <w:sz w:val="28"/>
          <w:szCs w:val="28"/>
          <w:lang w:val="el-GR"/>
        </w:rPr>
        <w:tab/>
        <w:t>ΔΑΥΙΔ, Δ.:</w:t>
      </w:r>
      <w:r>
        <w:rPr>
          <w:rFonts w:ascii="Bookman Old Style" w:hAnsi="Bookman Old Style" w:cstheme="majorBidi"/>
          <w:b/>
          <w:bCs/>
          <w:sz w:val="28"/>
          <w:szCs w:val="28"/>
          <w:lang w:val="el-GR"/>
        </w:rPr>
        <w:t xml:space="preserve"> </w:t>
      </w:r>
      <w:r>
        <w:rPr>
          <w:rFonts w:ascii="Bookman Old Style" w:hAnsi="Bookman Old Style" w:cstheme="majorBidi"/>
          <w:sz w:val="28"/>
          <w:szCs w:val="28"/>
          <w:lang w:val="el-GR"/>
        </w:rPr>
        <w:t>Με την υπό συζήτηση, μονομερώς προωθούμενη αίτησ</w:t>
      </w:r>
      <w:r w:rsidR="00BC3C64">
        <w:rPr>
          <w:rFonts w:ascii="Bookman Old Style" w:hAnsi="Bookman Old Style" w:cstheme="majorBidi"/>
          <w:sz w:val="28"/>
          <w:szCs w:val="28"/>
          <w:lang w:val="el-GR"/>
        </w:rPr>
        <w:t>η</w:t>
      </w:r>
      <w:r>
        <w:rPr>
          <w:rFonts w:ascii="Bookman Old Style" w:hAnsi="Bookman Old Style" w:cstheme="majorBidi"/>
          <w:sz w:val="28"/>
          <w:szCs w:val="28"/>
          <w:lang w:val="el-GR"/>
        </w:rPr>
        <w:t xml:space="preserve"> του, ο Αιτητής επιζητά την άδεια του Δικαστηρίου </w:t>
      </w:r>
      <w:r w:rsidR="00F84428">
        <w:rPr>
          <w:rFonts w:ascii="Bookman Old Style" w:hAnsi="Bookman Old Style" w:cstheme="majorBidi"/>
          <w:sz w:val="28"/>
          <w:szCs w:val="28"/>
          <w:lang w:val="el-GR"/>
        </w:rPr>
        <w:t xml:space="preserve">για την καταχώρηση </w:t>
      </w:r>
      <w:r>
        <w:rPr>
          <w:rFonts w:ascii="Bookman Old Style" w:hAnsi="Bookman Old Style" w:cstheme="majorBidi"/>
          <w:sz w:val="28"/>
          <w:szCs w:val="28"/>
          <w:lang w:val="el-GR"/>
        </w:rPr>
        <w:t>διά κλήσεως αίτηση</w:t>
      </w:r>
      <w:r w:rsidR="00F84428">
        <w:rPr>
          <w:rFonts w:ascii="Bookman Old Style" w:hAnsi="Bookman Old Style" w:cstheme="majorBidi"/>
          <w:sz w:val="28"/>
          <w:szCs w:val="28"/>
          <w:lang w:val="el-GR"/>
        </w:rPr>
        <w:t>ς</w:t>
      </w:r>
      <w:r>
        <w:rPr>
          <w:rFonts w:ascii="Bookman Old Style" w:hAnsi="Bookman Old Style" w:cstheme="majorBidi"/>
          <w:sz w:val="28"/>
          <w:szCs w:val="28"/>
          <w:lang w:val="el-GR"/>
        </w:rPr>
        <w:t xml:space="preserve"> για έκδοση προνομιακού εντάλματος </w:t>
      </w:r>
      <w:r>
        <w:rPr>
          <w:rFonts w:ascii="Bookman Old Style" w:hAnsi="Bookman Old Style" w:cstheme="majorBidi"/>
          <w:sz w:val="28"/>
          <w:szCs w:val="28"/>
        </w:rPr>
        <w:t>Mandamus</w:t>
      </w:r>
      <w:r>
        <w:rPr>
          <w:rFonts w:ascii="Bookman Old Style" w:hAnsi="Bookman Old Style" w:cstheme="majorBidi"/>
          <w:sz w:val="28"/>
          <w:szCs w:val="28"/>
          <w:lang w:val="el-GR"/>
        </w:rPr>
        <w:t>, με το οποίο να διατάσσονται ο Υπουργός Εσωτερικών και η Διευθύντρια του Τμήματος Αρχείου Πληθυσμού και Μετανάστευσης, ως τα αρμόδια πρόσωπα και τμήματα και ως οι Καθ’ ων η Αίτηση στην Προσφυγή 820/2023 του Διοικητικού Δικαστηρίου</w:t>
      </w:r>
      <w:r w:rsidR="00BC3C64">
        <w:rPr>
          <w:rFonts w:ascii="Bookman Old Style" w:hAnsi="Bookman Old Style" w:cstheme="majorBidi"/>
          <w:sz w:val="28"/>
          <w:szCs w:val="28"/>
          <w:lang w:val="el-GR"/>
        </w:rPr>
        <w:t>,</w:t>
      </w:r>
      <w:r>
        <w:rPr>
          <w:rFonts w:ascii="Bookman Old Style" w:hAnsi="Bookman Old Style" w:cstheme="majorBidi"/>
          <w:sz w:val="28"/>
          <w:szCs w:val="28"/>
          <w:lang w:val="el-GR"/>
        </w:rPr>
        <w:t xml:space="preserve"> να συμμορφωθούν με την απόφαση του εν λόγω Δικαστηρίου στην ως άνω Προσφυγή, ημερομηνίας 20.9.2023, </w:t>
      </w:r>
      <w:r w:rsidR="00BC3C64">
        <w:rPr>
          <w:rFonts w:ascii="Bookman Old Style" w:hAnsi="Bookman Old Style" w:cstheme="majorBidi"/>
          <w:sz w:val="28"/>
          <w:szCs w:val="28"/>
          <w:lang w:val="el-GR"/>
        </w:rPr>
        <w:t xml:space="preserve">στη </w:t>
      </w:r>
      <w:r>
        <w:rPr>
          <w:rFonts w:ascii="Bookman Old Style" w:hAnsi="Bookman Old Style" w:cstheme="majorBidi"/>
          <w:sz w:val="28"/>
          <w:szCs w:val="28"/>
          <w:lang w:val="el-GR"/>
        </w:rPr>
        <w:t>βάσ</w:t>
      </w:r>
      <w:r w:rsidR="00BC3C64">
        <w:rPr>
          <w:rFonts w:ascii="Bookman Old Style" w:hAnsi="Bookman Old Style" w:cstheme="majorBidi"/>
          <w:sz w:val="28"/>
          <w:szCs w:val="28"/>
          <w:lang w:val="el-GR"/>
        </w:rPr>
        <w:t>η</w:t>
      </w:r>
      <w:r>
        <w:rPr>
          <w:rFonts w:ascii="Bookman Old Style" w:hAnsi="Bookman Old Style" w:cstheme="majorBidi"/>
          <w:sz w:val="28"/>
          <w:szCs w:val="28"/>
          <w:lang w:val="el-GR"/>
        </w:rPr>
        <w:t xml:space="preserve"> του Άρθρου 146(5) του Συντάγματος.</w:t>
      </w:r>
    </w:p>
    <w:p w14:paraId="788CC7B2" w14:textId="08672EFD" w:rsidR="005B0546" w:rsidRDefault="00984DCB" w:rsidP="005B0546">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t xml:space="preserve">Ως προβάλλεται στη σχετική </w:t>
      </w:r>
      <w:r w:rsidR="00BC3C64">
        <w:rPr>
          <w:rFonts w:ascii="Bookman Old Style" w:hAnsi="Bookman Old Style" w:cstheme="majorBidi"/>
          <w:sz w:val="28"/>
          <w:szCs w:val="28"/>
          <w:lang w:val="el-GR"/>
        </w:rPr>
        <w:t>Έ</w:t>
      </w:r>
      <w:r>
        <w:rPr>
          <w:rFonts w:ascii="Bookman Old Style" w:hAnsi="Bookman Old Style" w:cstheme="majorBidi"/>
          <w:sz w:val="28"/>
          <w:szCs w:val="28"/>
          <w:lang w:val="el-GR"/>
        </w:rPr>
        <w:t xml:space="preserve">κθεση </w:t>
      </w:r>
      <w:r w:rsidR="00E32E09">
        <w:rPr>
          <w:rFonts w:ascii="Bookman Old Style" w:hAnsi="Bookman Old Style" w:cstheme="majorBidi"/>
          <w:sz w:val="28"/>
          <w:szCs w:val="28"/>
          <w:lang w:val="el-GR"/>
        </w:rPr>
        <w:t>και</w:t>
      </w:r>
      <w:r>
        <w:rPr>
          <w:rFonts w:ascii="Bookman Old Style" w:hAnsi="Bookman Old Style" w:cstheme="majorBidi"/>
          <w:sz w:val="28"/>
          <w:szCs w:val="28"/>
          <w:lang w:val="el-GR"/>
        </w:rPr>
        <w:t xml:space="preserve"> </w:t>
      </w:r>
      <w:r w:rsidR="00E32E09">
        <w:rPr>
          <w:rFonts w:ascii="Bookman Old Style" w:hAnsi="Bookman Old Style" w:cstheme="majorBidi"/>
          <w:sz w:val="28"/>
          <w:szCs w:val="28"/>
          <w:lang w:val="el-GR"/>
        </w:rPr>
        <w:t>σ</w:t>
      </w:r>
      <w:r>
        <w:rPr>
          <w:rFonts w:ascii="Bookman Old Style" w:hAnsi="Bookman Old Style" w:cstheme="majorBidi"/>
          <w:sz w:val="28"/>
          <w:szCs w:val="28"/>
          <w:lang w:val="el-GR"/>
        </w:rPr>
        <w:t>την ένορκη δήλωση του Χρίστου Καραγιάννη, δικηγορικού υπαλλήλου στον δικηγορικό οίκο που εκπροσωπεί το</w:t>
      </w:r>
      <w:r w:rsidR="004626A2">
        <w:rPr>
          <w:rFonts w:ascii="Bookman Old Style" w:hAnsi="Bookman Old Style" w:cstheme="majorBidi"/>
          <w:sz w:val="28"/>
          <w:szCs w:val="28"/>
          <w:lang w:val="el-GR"/>
        </w:rPr>
        <w:t>ν</w:t>
      </w:r>
      <w:r>
        <w:rPr>
          <w:rFonts w:ascii="Bookman Old Style" w:hAnsi="Bookman Old Style" w:cstheme="majorBidi"/>
          <w:sz w:val="28"/>
          <w:szCs w:val="28"/>
          <w:lang w:val="el-GR"/>
        </w:rPr>
        <w:t xml:space="preserve"> Αιτητή, </w:t>
      </w:r>
      <w:r w:rsidR="00E32E09">
        <w:rPr>
          <w:rFonts w:ascii="Bookman Old Style" w:hAnsi="Bookman Old Style" w:cstheme="majorBidi"/>
          <w:sz w:val="28"/>
          <w:szCs w:val="28"/>
          <w:lang w:val="el-GR"/>
        </w:rPr>
        <w:t xml:space="preserve">που </w:t>
      </w:r>
      <w:r w:rsidR="00BC3C64">
        <w:rPr>
          <w:rFonts w:ascii="Bookman Old Style" w:hAnsi="Bookman Old Style" w:cstheme="majorBidi"/>
          <w:sz w:val="28"/>
          <w:szCs w:val="28"/>
          <w:lang w:val="el-GR"/>
        </w:rPr>
        <w:t xml:space="preserve">συνοδεύουν την αίτηση, ο τελευταίος, </w:t>
      </w:r>
      <w:r w:rsidR="00F84428">
        <w:rPr>
          <w:rFonts w:ascii="Bookman Old Style" w:hAnsi="Bookman Old Style" w:cstheme="majorBidi"/>
          <w:sz w:val="28"/>
          <w:szCs w:val="28"/>
          <w:lang w:val="el-GR"/>
        </w:rPr>
        <w:t xml:space="preserve">είναι </w:t>
      </w:r>
      <w:r w:rsidR="00DD75FA">
        <w:rPr>
          <w:rFonts w:ascii="Bookman Old Style" w:hAnsi="Bookman Old Style" w:cstheme="majorBidi"/>
          <w:sz w:val="28"/>
          <w:szCs w:val="28"/>
          <w:lang w:val="el-GR"/>
        </w:rPr>
        <w:t>Έλληνα</w:t>
      </w:r>
      <w:r w:rsidR="00F84428">
        <w:rPr>
          <w:rFonts w:ascii="Bookman Old Style" w:hAnsi="Bookman Old Style" w:cstheme="majorBidi"/>
          <w:sz w:val="28"/>
          <w:szCs w:val="28"/>
          <w:lang w:val="el-GR"/>
        </w:rPr>
        <w:t>ς</w:t>
      </w:r>
      <w:r w:rsidR="00DD75FA">
        <w:rPr>
          <w:rFonts w:ascii="Bookman Old Style" w:hAnsi="Bookman Old Style" w:cstheme="majorBidi"/>
          <w:sz w:val="28"/>
          <w:szCs w:val="28"/>
          <w:lang w:val="el-GR"/>
        </w:rPr>
        <w:t xml:space="preserve"> υπήκοο</w:t>
      </w:r>
      <w:r w:rsidR="00F84428">
        <w:rPr>
          <w:rFonts w:ascii="Bookman Old Style" w:hAnsi="Bookman Old Style" w:cstheme="majorBidi"/>
          <w:sz w:val="28"/>
          <w:szCs w:val="28"/>
          <w:lang w:val="el-GR"/>
        </w:rPr>
        <w:t>ς</w:t>
      </w:r>
      <w:r w:rsidR="00DD75FA">
        <w:rPr>
          <w:rFonts w:ascii="Bookman Old Style" w:hAnsi="Bookman Old Style" w:cstheme="majorBidi"/>
          <w:sz w:val="28"/>
          <w:szCs w:val="28"/>
          <w:lang w:val="el-GR"/>
        </w:rPr>
        <w:t xml:space="preserve"> που εισήλθε στη Δημοκρατία το έτος 2012 για μόνιμη εγκατάσταση. </w:t>
      </w:r>
      <w:r w:rsidR="00E32E09">
        <w:rPr>
          <w:rFonts w:ascii="Bookman Old Style" w:hAnsi="Bookman Old Style" w:cstheme="majorBidi"/>
          <w:sz w:val="28"/>
          <w:szCs w:val="28"/>
          <w:lang w:val="el-GR"/>
        </w:rPr>
        <w:t>Σ</w:t>
      </w:r>
      <w:r w:rsidR="005B0546">
        <w:rPr>
          <w:rFonts w:ascii="Bookman Old Style" w:hAnsi="Bookman Old Style" w:cstheme="majorBidi"/>
          <w:sz w:val="28"/>
          <w:szCs w:val="28"/>
          <w:lang w:val="el-GR"/>
        </w:rPr>
        <w:t>τις 05.11.2012, τέλεσε νόμιμο πολιτικό γάμο με γυναίκα από την Κίνα, με την οποία</w:t>
      </w:r>
      <w:r w:rsidR="00F84428">
        <w:rPr>
          <w:rFonts w:ascii="Bookman Old Style" w:hAnsi="Bookman Old Style" w:cstheme="majorBidi"/>
          <w:sz w:val="28"/>
          <w:szCs w:val="28"/>
          <w:lang w:val="el-GR"/>
        </w:rPr>
        <w:t>,</w:t>
      </w:r>
      <w:r w:rsidR="005B0546">
        <w:rPr>
          <w:rFonts w:ascii="Bookman Old Style" w:hAnsi="Bookman Old Style" w:cstheme="majorBidi"/>
          <w:sz w:val="28"/>
          <w:szCs w:val="28"/>
          <w:lang w:val="el-GR"/>
        </w:rPr>
        <w:t xml:space="preserve"> </w:t>
      </w:r>
      <w:r w:rsidR="00F84428">
        <w:rPr>
          <w:rFonts w:ascii="Bookman Old Style" w:hAnsi="Bookman Old Style" w:cstheme="majorBidi"/>
          <w:sz w:val="28"/>
          <w:szCs w:val="28"/>
          <w:lang w:val="el-GR"/>
        </w:rPr>
        <w:t xml:space="preserve">στις </w:t>
      </w:r>
      <w:r w:rsidR="00A710E3">
        <w:rPr>
          <w:rFonts w:ascii="Bookman Old Style" w:hAnsi="Bookman Old Style" w:cstheme="majorBidi"/>
          <w:sz w:val="28"/>
          <w:szCs w:val="28"/>
          <w:lang w:val="el-GR"/>
        </w:rPr>
        <w:t>[ ]</w:t>
      </w:r>
      <w:r w:rsidR="00F84428">
        <w:rPr>
          <w:rFonts w:ascii="Bookman Old Style" w:hAnsi="Bookman Old Style" w:cstheme="majorBidi"/>
          <w:sz w:val="28"/>
          <w:szCs w:val="28"/>
          <w:lang w:val="el-GR"/>
        </w:rPr>
        <w:t xml:space="preserve">, </w:t>
      </w:r>
      <w:r w:rsidR="005B0546">
        <w:rPr>
          <w:rFonts w:ascii="Bookman Old Style" w:hAnsi="Bookman Old Style" w:cstheme="majorBidi"/>
          <w:sz w:val="28"/>
          <w:szCs w:val="28"/>
          <w:lang w:val="el-GR"/>
        </w:rPr>
        <w:t xml:space="preserve">απέκτησαν </w:t>
      </w:r>
      <w:r w:rsidR="00F84428">
        <w:rPr>
          <w:rFonts w:ascii="Bookman Old Style" w:hAnsi="Bookman Old Style" w:cstheme="majorBidi"/>
          <w:sz w:val="28"/>
          <w:szCs w:val="28"/>
          <w:lang w:val="el-GR"/>
        </w:rPr>
        <w:t xml:space="preserve">μία </w:t>
      </w:r>
      <w:r w:rsidR="005B0546">
        <w:rPr>
          <w:rFonts w:ascii="Bookman Old Style" w:hAnsi="Bookman Old Style" w:cstheme="majorBidi"/>
          <w:sz w:val="28"/>
          <w:szCs w:val="28"/>
          <w:lang w:val="el-GR"/>
        </w:rPr>
        <w:t xml:space="preserve">θυγατέρα, η οποία έχει </w:t>
      </w:r>
      <w:r w:rsidR="00A0369F">
        <w:rPr>
          <w:rFonts w:ascii="Bookman Old Style" w:hAnsi="Bookman Old Style" w:cstheme="majorBidi"/>
          <w:sz w:val="28"/>
          <w:szCs w:val="28"/>
          <w:lang w:val="el-GR"/>
        </w:rPr>
        <w:t xml:space="preserve">επίσης </w:t>
      </w:r>
      <w:r w:rsidR="005B0546">
        <w:rPr>
          <w:rFonts w:ascii="Bookman Old Style" w:hAnsi="Bookman Old Style" w:cstheme="majorBidi"/>
          <w:sz w:val="28"/>
          <w:szCs w:val="28"/>
          <w:lang w:val="el-GR"/>
        </w:rPr>
        <w:t xml:space="preserve">ελληνική υπηκοότητα. Έκτοτε </w:t>
      </w:r>
      <w:r w:rsidR="00A0369F">
        <w:rPr>
          <w:rFonts w:ascii="Bookman Old Style" w:hAnsi="Bookman Old Style" w:cstheme="majorBidi"/>
          <w:sz w:val="28"/>
          <w:szCs w:val="28"/>
          <w:lang w:val="el-GR"/>
        </w:rPr>
        <w:t xml:space="preserve">διαμένουν μόνιμα </w:t>
      </w:r>
      <w:r w:rsidR="005B0546">
        <w:rPr>
          <w:rFonts w:ascii="Bookman Old Style" w:hAnsi="Bookman Old Style" w:cstheme="majorBidi"/>
          <w:sz w:val="28"/>
          <w:szCs w:val="28"/>
          <w:lang w:val="el-GR"/>
        </w:rPr>
        <w:t xml:space="preserve">σε ιδιόκτητη κατοικία τους στη Λακατάμια Λευκωσίας, ενώ ο Αιτητής διατηρεί δικό του αυτοκίνητο. Τόσο ο ίδιος </w:t>
      </w:r>
      <w:r w:rsidR="005B0546">
        <w:rPr>
          <w:rFonts w:ascii="Bookman Old Style" w:hAnsi="Bookman Old Style" w:cstheme="majorBidi"/>
          <w:sz w:val="28"/>
          <w:szCs w:val="28"/>
          <w:lang w:val="el-GR"/>
        </w:rPr>
        <w:lastRenderedPageBreak/>
        <w:t>όσο και η οικογένεια του έχουν ενσωματωθεί πλήρως στην κυπριακή νοοτροπία, κουλτούρα, ήθη και έθιμα ενώ όλο το κοινωνικό, φιλικό και επαγγελματικό τους περιβάλλον βρίσκεται στην Κύπρο</w:t>
      </w:r>
      <w:r w:rsidR="00407A03">
        <w:rPr>
          <w:rFonts w:ascii="Bookman Old Style" w:hAnsi="Bookman Old Style" w:cstheme="majorBidi"/>
          <w:sz w:val="28"/>
          <w:szCs w:val="28"/>
          <w:lang w:val="el-GR"/>
        </w:rPr>
        <w:t>,</w:t>
      </w:r>
      <w:r w:rsidR="005B0546">
        <w:rPr>
          <w:rFonts w:ascii="Bookman Old Style" w:hAnsi="Bookman Old Style" w:cstheme="majorBidi"/>
          <w:sz w:val="28"/>
          <w:szCs w:val="28"/>
          <w:lang w:val="el-GR"/>
        </w:rPr>
        <w:t xml:space="preserve"> με τον Αιτητή να έχει χάσει κάθε δεσμό με τη χώρα καταγωγής του στην οποία δεν έχει ούτε συγγενείς ούτε φίλους ούτε περιουσιακά στοιχεία και/ή σπίτι για να διαμένει. </w:t>
      </w:r>
    </w:p>
    <w:p w14:paraId="0E4B61B6" w14:textId="70F38384" w:rsidR="007E57B4" w:rsidRDefault="004626A2" w:rsidP="00F7587B">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r>
      <w:r w:rsidR="005B0546">
        <w:rPr>
          <w:rFonts w:ascii="Bookman Old Style" w:hAnsi="Bookman Old Style" w:cstheme="majorBidi"/>
          <w:sz w:val="28"/>
          <w:szCs w:val="28"/>
          <w:lang w:val="el-GR"/>
        </w:rPr>
        <w:t>Σ</w:t>
      </w:r>
      <w:r w:rsidR="00984DCB">
        <w:rPr>
          <w:rFonts w:ascii="Bookman Old Style" w:hAnsi="Bookman Old Style" w:cstheme="majorBidi"/>
          <w:sz w:val="28"/>
          <w:szCs w:val="28"/>
          <w:lang w:val="el-GR"/>
        </w:rPr>
        <w:t xml:space="preserve">τις </w:t>
      </w:r>
      <w:r w:rsidR="005B0546">
        <w:rPr>
          <w:rFonts w:ascii="Bookman Old Style" w:hAnsi="Bookman Old Style" w:cstheme="majorBidi"/>
          <w:sz w:val="28"/>
          <w:szCs w:val="28"/>
          <w:lang w:val="el-GR"/>
        </w:rPr>
        <w:t>0</w:t>
      </w:r>
      <w:r w:rsidR="00984DCB">
        <w:rPr>
          <w:rFonts w:ascii="Bookman Old Style" w:hAnsi="Bookman Old Style" w:cstheme="majorBidi"/>
          <w:sz w:val="28"/>
          <w:szCs w:val="28"/>
          <w:lang w:val="el-GR"/>
        </w:rPr>
        <w:t>7.10.2021</w:t>
      </w:r>
      <w:r w:rsidR="005B0546">
        <w:rPr>
          <w:rFonts w:ascii="Bookman Old Style" w:hAnsi="Bookman Old Style" w:cstheme="majorBidi"/>
          <w:sz w:val="28"/>
          <w:szCs w:val="28"/>
          <w:lang w:val="el-GR"/>
        </w:rPr>
        <w:t xml:space="preserve">, ο Αιτητής </w:t>
      </w:r>
      <w:r w:rsidR="00984DCB">
        <w:rPr>
          <w:rFonts w:ascii="Bookman Old Style" w:hAnsi="Bookman Old Style" w:cstheme="majorBidi"/>
          <w:sz w:val="28"/>
          <w:szCs w:val="28"/>
          <w:lang w:val="el-GR"/>
        </w:rPr>
        <w:t>καταδικάστηκε από το Επαρχιακό Δικαστήριο Λευκωσίας για το αδίκημα της εμπορίας και σεξουαλικής εκμετάλλευσης ενηλίκων προσώπων και μαστροπείας</w:t>
      </w:r>
      <w:r w:rsidR="00E32E09">
        <w:rPr>
          <w:rFonts w:ascii="Bookman Old Style" w:hAnsi="Bookman Old Style" w:cstheme="majorBidi"/>
          <w:sz w:val="28"/>
          <w:szCs w:val="28"/>
          <w:lang w:val="el-GR"/>
        </w:rPr>
        <w:t>,</w:t>
      </w:r>
      <w:r w:rsidR="00984DCB">
        <w:rPr>
          <w:rFonts w:ascii="Bookman Old Style" w:hAnsi="Bookman Old Style" w:cstheme="majorBidi"/>
          <w:sz w:val="28"/>
          <w:szCs w:val="28"/>
          <w:lang w:val="el-GR"/>
        </w:rPr>
        <w:t xml:space="preserve"> </w:t>
      </w:r>
      <w:r w:rsidR="0004539C">
        <w:rPr>
          <w:rFonts w:ascii="Bookman Old Style" w:hAnsi="Bookman Old Style" w:cstheme="majorBidi"/>
          <w:sz w:val="28"/>
          <w:szCs w:val="28"/>
          <w:lang w:val="el-GR"/>
        </w:rPr>
        <w:t xml:space="preserve">για τα οποίο του επιβλήθηκε ποινή φυλάκισης </w:t>
      </w:r>
      <w:r w:rsidR="00984DCB">
        <w:rPr>
          <w:rFonts w:ascii="Bookman Old Style" w:hAnsi="Bookman Old Style" w:cstheme="majorBidi"/>
          <w:sz w:val="28"/>
          <w:szCs w:val="28"/>
          <w:lang w:val="el-GR"/>
        </w:rPr>
        <w:t>δύο χρ</w:t>
      </w:r>
      <w:r w:rsidR="008E6846">
        <w:rPr>
          <w:rFonts w:ascii="Bookman Old Style" w:hAnsi="Bookman Old Style" w:cstheme="majorBidi"/>
          <w:sz w:val="28"/>
          <w:szCs w:val="28"/>
          <w:lang w:val="el-GR"/>
        </w:rPr>
        <w:t xml:space="preserve">όνων, </w:t>
      </w:r>
      <w:r w:rsidR="00984DCB">
        <w:rPr>
          <w:rFonts w:ascii="Bookman Old Style" w:hAnsi="Bookman Old Style" w:cstheme="majorBidi"/>
          <w:sz w:val="28"/>
          <w:szCs w:val="28"/>
          <w:lang w:val="el-GR"/>
        </w:rPr>
        <w:t>την οποία και εξέτισε στις Κεντρικές Φυλακές στη Λευκωσία. Στις 15.</w:t>
      </w:r>
      <w:r w:rsidR="00407A03">
        <w:rPr>
          <w:rFonts w:ascii="Bookman Old Style" w:hAnsi="Bookman Old Style" w:cstheme="majorBidi"/>
          <w:sz w:val="28"/>
          <w:szCs w:val="28"/>
          <w:lang w:val="el-GR"/>
        </w:rPr>
        <w:t>0</w:t>
      </w:r>
      <w:r w:rsidR="00984DCB">
        <w:rPr>
          <w:rFonts w:ascii="Bookman Old Style" w:hAnsi="Bookman Old Style" w:cstheme="majorBidi"/>
          <w:sz w:val="28"/>
          <w:szCs w:val="28"/>
          <w:lang w:val="el-GR"/>
        </w:rPr>
        <w:t xml:space="preserve">5.2023, αποφυλακίστηκε από τις Κεντρικές Φυλακές και ταυτόχρονα </w:t>
      </w:r>
      <w:r w:rsidR="008E6846">
        <w:rPr>
          <w:rFonts w:ascii="Bookman Old Style" w:hAnsi="Bookman Old Style" w:cstheme="majorBidi"/>
          <w:sz w:val="28"/>
          <w:szCs w:val="28"/>
          <w:lang w:val="el-GR"/>
        </w:rPr>
        <w:t xml:space="preserve">ξανασυνελήφθη από την </w:t>
      </w:r>
      <w:r w:rsidR="00984DCB">
        <w:rPr>
          <w:rFonts w:ascii="Bookman Old Style" w:hAnsi="Bookman Old Style" w:cstheme="majorBidi"/>
          <w:sz w:val="28"/>
          <w:szCs w:val="28"/>
          <w:lang w:val="el-GR"/>
        </w:rPr>
        <w:t>Υπηρεσία Αλλοδαπών και Μετανάστευσης Λευκωσίας</w:t>
      </w:r>
      <w:r w:rsidR="008E6846">
        <w:rPr>
          <w:rFonts w:ascii="Bookman Old Style" w:hAnsi="Bookman Old Style" w:cstheme="majorBidi"/>
          <w:sz w:val="28"/>
          <w:szCs w:val="28"/>
          <w:lang w:val="el-GR"/>
        </w:rPr>
        <w:t>. Στη συνέχεια,</w:t>
      </w:r>
      <w:r w:rsidR="00984DCB">
        <w:rPr>
          <w:rFonts w:ascii="Bookman Old Style" w:hAnsi="Bookman Old Style" w:cstheme="majorBidi"/>
          <w:sz w:val="28"/>
          <w:szCs w:val="28"/>
          <w:lang w:val="el-GR"/>
        </w:rPr>
        <w:t xml:space="preserve"> ενώ τελούσε υπό κράτηση στο </w:t>
      </w:r>
      <w:r w:rsidR="008E6846">
        <w:rPr>
          <w:rFonts w:ascii="Bookman Old Style" w:hAnsi="Bookman Old Style" w:cstheme="majorBidi"/>
          <w:sz w:val="28"/>
          <w:szCs w:val="28"/>
          <w:lang w:val="el-GR"/>
        </w:rPr>
        <w:t xml:space="preserve">ΧΩΚΑΜ </w:t>
      </w:r>
      <w:r w:rsidR="00984DCB">
        <w:rPr>
          <w:rFonts w:ascii="Bookman Old Style" w:hAnsi="Bookman Old Style" w:cstheme="majorBidi"/>
          <w:sz w:val="28"/>
          <w:szCs w:val="28"/>
          <w:lang w:val="el-GR"/>
        </w:rPr>
        <w:t xml:space="preserve"> Μεννόγειας</w:t>
      </w:r>
      <w:r w:rsidR="00BA582B">
        <w:rPr>
          <w:rFonts w:ascii="Bookman Old Style" w:hAnsi="Bookman Old Style" w:cstheme="majorBidi"/>
          <w:sz w:val="28"/>
          <w:szCs w:val="28"/>
          <w:lang w:val="el-GR"/>
        </w:rPr>
        <w:t>,</w:t>
      </w:r>
      <w:r w:rsidR="00984DCB">
        <w:rPr>
          <w:rFonts w:ascii="Bookman Old Style" w:hAnsi="Bookman Old Style" w:cstheme="majorBidi"/>
          <w:sz w:val="28"/>
          <w:szCs w:val="28"/>
          <w:lang w:val="el-GR"/>
        </w:rPr>
        <w:t xml:space="preserve"> εκδόθηκαν εναντίον του και του επιδόθηκαν διατάγματα κράτησης και απέλασης</w:t>
      </w:r>
      <w:r w:rsidR="00BA582B">
        <w:rPr>
          <w:rFonts w:ascii="Bookman Old Style" w:hAnsi="Bookman Old Style" w:cstheme="majorBidi"/>
          <w:sz w:val="28"/>
          <w:szCs w:val="28"/>
          <w:lang w:val="el-GR"/>
        </w:rPr>
        <w:t>,</w:t>
      </w:r>
      <w:r w:rsidR="00984DCB">
        <w:rPr>
          <w:rFonts w:ascii="Bookman Old Style" w:hAnsi="Bookman Old Style" w:cstheme="majorBidi"/>
          <w:sz w:val="28"/>
          <w:szCs w:val="28"/>
          <w:lang w:val="el-GR"/>
        </w:rPr>
        <w:t xml:space="preserve"> ημερομηνίας 11.</w:t>
      </w:r>
      <w:r w:rsidR="00407A03">
        <w:rPr>
          <w:rFonts w:ascii="Bookman Old Style" w:hAnsi="Bookman Old Style" w:cstheme="majorBidi"/>
          <w:sz w:val="28"/>
          <w:szCs w:val="28"/>
          <w:lang w:val="el-GR"/>
        </w:rPr>
        <w:t>0</w:t>
      </w:r>
      <w:r w:rsidR="00984DCB">
        <w:rPr>
          <w:rFonts w:ascii="Bookman Old Style" w:hAnsi="Bookman Old Style" w:cstheme="majorBidi"/>
          <w:sz w:val="28"/>
          <w:szCs w:val="28"/>
          <w:lang w:val="el-GR"/>
        </w:rPr>
        <w:t>5.2023</w:t>
      </w:r>
      <w:r w:rsidR="00E32E09">
        <w:rPr>
          <w:rFonts w:ascii="Bookman Old Style" w:hAnsi="Bookman Old Style" w:cstheme="majorBidi"/>
          <w:sz w:val="28"/>
          <w:szCs w:val="28"/>
          <w:lang w:val="el-GR"/>
        </w:rPr>
        <w:t>,</w:t>
      </w:r>
      <w:r w:rsidR="00984DCB">
        <w:rPr>
          <w:rFonts w:ascii="Bookman Old Style" w:hAnsi="Bookman Old Style" w:cstheme="majorBidi"/>
          <w:sz w:val="28"/>
          <w:szCs w:val="28"/>
          <w:lang w:val="el-GR"/>
        </w:rPr>
        <w:t xml:space="preserve"> για λόγους δημόσιας τάξης και/ή δημόσιας ασφάλειας</w:t>
      </w:r>
      <w:r w:rsidR="00E32E09">
        <w:rPr>
          <w:rFonts w:ascii="Bookman Old Style" w:hAnsi="Bookman Old Style" w:cstheme="majorBidi"/>
          <w:sz w:val="28"/>
          <w:szCs w:val="28"/>
          <w:lang w:val="el-GR"/>
        </w:rPr>
        <w:t>,</w:t>
      </w:r>
      <w:r w:rsidR="00984DCB">
        <w:rPr>
          <w:rFonts w:ascii="Bookman Old Style" w:hAnsi="Bookman Old Style" w:cstheme="majorBidi"/>
          <w:sz w:val="28"/>
          <w:szCs w:val="28"/>
          <w:lang w:val="el-GR"/>
        </w:rPr>
        <w:t xml:space="preserve"> με την αιτιολογία ότι κρίθηκε ότι αποτελεί πραγματική, ενεστώσα και επαρκώς σοβαρή απειλή στρεφόμενη κατά θεμελιώδους συμφέροντος της κοινωνίας</w:t>
      </w:r>
      <w:r w:rsidR="00BA582B">
        <w:rPr>
          <w:rFonts w:ascii="Bookman Old Style" w:hAnsi="Bookman Old Style" w:cstheme="majorBidi"/>
          <w:sz w:val="28"/>
          <w:szCs w:val="28"/>
          <w:lang w:val="el-GR"/>
        </w:rPr>
        <w:t>,</w:t>
      </w:r>
      <w:r w:rsidR="00984DCB">
        <w:rPr>
          <w:rFonts w:ascii="Bookman Old Style" w:hAnsi="Bookman Old Style" w:cstheme="majorBidi"/>
          <w:sz w:val="28"/>
          <w:szCs w:val="28"/>
          <w:lang w:val="el-GR"/>
        </w:rPr>
        <w:t xml:space="preserve"> δυνάμει του άρθρου 29(3)(α) του Ν.7(Ι)/2007.</w:t>
      </w:r>
      <w:r w:rsidR="007E57B4">
        <w:rPr>
          <w:rFonts w:ascii="Bookman Old Style" w:hAnsi="Bookman Old Style" w:cstheme="majorBidi"/>
          <w:sz w:val="28"/>
          <w:szCs w:val="28"/>
          <w:lang w:val="el-GR"/>
        </w:rPr>
        <w:t xml:space="preserve"> </w:t>
      </w:r>
      <w:r w:rsidR="00BA582B">
        <w:rPr>
          <w:rFonts w:ascii="Bookman Old Style" w:hAnsi="Bookman Old Style" w:cstheme="majorBidi"/>
          <w:sz w:val="28"/>
          <w:szCs w:val="28"/>
          <w:lang w:val="el-GR"/>
        </w:rPr>
        <w:t xml:space="preserve">Στις 03.08.2023 και ενώ </w:t>
      </w:r>
      <w:r w:rsidR="007E57B4">
        <w:rPr>
          <w:rFonts w:ascii="Bookman Old Style" w:hAnsi="Bookman Old Style" w:cstheme="majorBidi"/>
          <w:sz w:val="28"/>
          <w:szCs w:val="28"/>
          <w:lang w:val="el-GR"/>
        </w:rPr>
        <w:t xml:space="preserve">εκκρεμούσε Προσφυγή που καταχώρισε στο Διοικητικό </w:t>
      </w:r>
      <w:r w:rsidR="007E57B4">
        <w:rPr>
          <w:rFonts w:ascii="Bookman Old Style" w:hAnsi="Bookman Old Style" w:cstheme="majorBidi"/>
          <w:sz w:val="28"/>
          <w:szCs w:val="28"/>
          <w:lang w:val="el-GR"/>
        </w:rPr>
        <w:lastRenderedPageBreak/>
        <w:t>Δικαστήριο εναντίον των διαταγμάτων κράτησης και απέλασ</w:t>
      </w:r>
      <w:r w:rsidR="009A03CE">
        <w:rPr>
          <w:rFonts w:ascii="Bookman Old Style" w:hAnsi="Bookman Old Style" w:cstheme="majorBidi"/>
          <w:sz w:val="28"/>
          <w:szCs w:val="28"/>
          <w:lang w:val="el-GR"/>
        </w:rPr>
        <w:t>η</w:t>
      </w:r>
      <w:r w:rsidR="007E57B4">
        <w:rPr>
          <w:rFonts w:ascii="Bookman Old Style" w:hAnsi="Bookman Old Style" w:cstheme="majorBidi"/>
          <w:sz w:val="28"/>
          <w:szCs w:val="28"/>
          <w:lang w:val="el-GR"/>
        </w:rPr>
        <w:t>ς του,</w:t>
      </w:r>
      <w:r w:rsidR="00BA582B">
        <w:rPr>
          <w:rFonts w:ascii="Bookman Old Style" w:hAnsi="Bookman Old Style" w:cstheme="majorBidi"/>
          <w:sz w:val="28"/>
          <w:szCs w:val="28"/>
          <w:lang w:val="el-GR"/>
        </w:rPr>
        <w:t xml:space="preserve">    (Προσφυγή Αρ.820/2023)</w:t>
      </w:r>
      <w:r w:rsidR="007E57B4">
        <w:rPr>
          <w:rFonts w:ascii="Bookman Old Style" w:hAnsi="Bookman Old Style" w:cstheme="majorBidi"/>
          <w:sz w:val="28"/>
          <w:szCs w:val="28"/>
          <w:lang w:val="el-GR"/>
        </w:rPr>
        <w:t xml:space="preserve"> ο Αιτητής απελάθηκε από τη Δημοκρατία στην Ελλάδα και έκτοτε τα στοιχεία του καταχωρήθηκαν στον κατάλογο των προσώπων των οποίων απαγορεύεται η είσοδος στη Δημοκρατία (</w:t>
      </w:r>
      <w:r w:rsidR="009A03CE">
        <w:rPr>
          <w:rFonts w:ascii="Bookman Old Style" w:hAnsi="Bookman Old Style" w:cstheme="majorBidi"/>
          <w:sz w:val="28"/>
          <w:szCs w:val="28"/>
        </w:rPr>
        <w:t>s</w:t>
      </w:r>
      <w:r w:rsidR="007E57B4">
        <w:rPr>
          <w:rFonts w:ascii="Bookman Old Style" w:hAnsi="Bookman Old Style" w:cstheme="majorBidi"/>
          <w:sz w:val="28"/>
          <w:szCs w:val="28"/>
          <w:lang w:val="el-GR"/>
        </w:rPr>
        <w:t xml:space="preserve">top </w:t>
      </w:r>
      <w:r w:rsidR="009A03CE">
        <w:rPr>
          <w:rFonts w:ascii="Bookman Old Style" w:hAnsi="Bookman Old Style" w:cstheme="majorBidi"/>
          <w:sz w:val="28"/>
          <w:szCs w:val="28"/>
        </w:rPr>
        <w:t>l</w:t>
      </w:r>
      <w:r w:rsidR="007E57B4">
        <w:rPr>
          <w:rFonts w:ascii="Bookman Old Style" w:hAnsi="Bookman Old Style" w:cstheme="majorBidi"/>
          <w:sz w:val="28"/>
          <w:szCs w:val="28"/>
          <w:lang w:val="el-GR"/>
        </w:rPr>
        <w:t>ist). Στις 20.</w:t>
      </w:r>
      <w:r w:rsidR="00BA582B">
        <w:rPr>
          <w:rFonts w:ascii="Bookman Old Style" w:hAnsi="Bookman Old Style" w:cstheme="majorBidi"/>
          <w:sz w:val="28"/>
          <w:szCs w:val="28"/>
          <w:lang w:val="el-GR"/>
        </w:rPr>
        <w:t>0</w:t>
      </w:r>
      <w:r w:rsidR="007E57B4">
        <w:rPr>
          <w:rFonts w:ascii="Bookman Old Style" w:hAnsi="Bookman Old Style" w:cstheme="majorBidi"/>
          <w:sz w:val="28"/>
          <w:szCs w:val="28"/>
          <w:lang w:val="el-GR"/>
        </w:rPr>
        <w:t>9.2023</w:t>
      </w:r>
      <w:r w:rsidR="00BA582B">
        <w:rPr>
          <w:rFonts w:ascii="Bookman Old Style" w:hAnsi="Bookman Old Style" w:cstheme="majorBidi"/>
          <w:sz w:val="28"/>
          <w:szCs w:val="28"/>
          <w:lang w:val="el-GR"/>
        </w:rPr>
        <w:t xml:space="preserve">, </w:t>
      </w:r>
      <w:r w:rsidR="007E57B4">
        <w:rPr>
          <w:rFonts w:ascii="Bookman Old Style" w:hAnsi="Bookman Old Style" w:cstheme="majorBidi"/>
          <w:sz w:val="28"/>
          <w:szCs w:val="28"/>
          <w:lang w:val="el-GR"/>
        </w:rPr>
        <w:t xml:space="preserve">εκδόθηκε απόφαση από το Διοικητικό Δικαστήριο </w:t>
      </w:r>
      <w:r w:rsidR="00BA582B">
        <w:rPr>
          <w:rFonts w:ascii="Bookman Old Style" w:hAnsi="Bookman Old Style" w:cstheme="majorBidi"/>
          <w:sz w:val="28"/>
          <w:szCs w:val="28"/>
          <w:lang w:val="el-GR"/>
        </w:rPr>
        <w:t>στην ως</w:t>
      </w:r>
      <w:r w:rsidR="009A03CE" w:rsidRPr="009A03CE">
        <w:rPr>
          <w:rFonts w:ascii="Bookman Old Style" w:hAnsi="Bookman Old Style" w:cstheme="majorBidi"/>
          <w:sz w:val="28"/>
          <w:szCs w:val="28"/>
          <w:lang w:val="el-GR"/>
        </w:rPr>
        <w:t xml:space="preserve"> </w:t>
      </w:r>
      <w:r w:rsidR="00BA582B">
        <w:rPr>
          <w:rFonts w:ascii="Bookman Old Style" w:hAnsi="Bookman Old Style" w:cstheme="majorBidi"/>
          <w:sz w:val="28"/>
          <w:szCs w:val="28"/>
          <w:lang w:val="el-GR"/>
        </w:rPr>
        <w:t xml:space="preserve">άνω Προσφυγή Αρ.820/2023, </w:t>
      </w:r>
      <w:r w:rsidR="007E57B4">
        <w:rPr>
          <w:rFonts w:ascii="Bookman Old Style" w:hAnsi="Bookman Old Style" w:cstheme="majorBidi"/>
          <w:sz w:val="28"/>
          <w:szCs w:val="28"/>
          <w:lang w:val="el-GR"/>
        </w:rPr>
        <w:t>με την οποία ακυρώθηκαν τα προσβληθέντα διατάγματα κράτησης και απέλασ</w:t>
      </w:r>
      <w:r w:rsidR="00BA582B">
        <w:rPr>
          <w:rFonts w:ascii="Bookman Old Style" w:hAnsi="Bookman Old Style" w:cstheme="majorBidi"/>
          <w:sz w:val="28"/>
          <w:szCs w:val="28"/>
          <w:lang w:val="el-GR"/>
        </w:rPr>
        <w:t>η</w:t>
      </w:r>
      <w:r w:rsidR="007E57B4">
        <w:rPr>
          <w:rFonts w:ascii="Bookman Old Style" w:hAnsi="Bookman Old Style" w:cstheme="majorBidi"/>
          <w:sz w:val="28"/>
          <w:szCs w:val="28"/>
          <w:lang w:val="el-GR"/>
        </w:rPr>
        <w:t>ς του</w:t>
      </w:r>
      <w:r w:rsidR="009A03CE" w:rsidRPr="009A03CE">
        <w:rPr>
          <w:rFonts w:ascii="Bookman Old Style" w:hAnsi="Bookman Old Style" w:cstheme="majorBidi"/>
          <w:sz w:val="28"/>
          <w:szCs w:val="28"/>
          <w:lang w:val="el-GR"/>
        </w:rPr>
        <w:t xml:space="preserve"> </w:t>
      </w:r>
      <w:r>
        <w:rPr>
          <w:rFonts w:ascii="Bookman Old Style" w:hAnsi="Bookman Old Style" w:cstheme="majorBidi"/>
          <w:sz w:val="28"/>
          <w:szCs w:val="28"/>
          <w:lang w:val="el-GR"/>
        </w:rPr>
        <w:t>Α</w:t>
      </w:r>
      <w:r w:rsidR="009A03CE">
        <w:rPr>
          <w:rFonts w:ascii="Bookman Old Style" w:hAnsi="Bookman Old Style" w:cstheme="majorBidi"/>
          <w:sz w:val="28"/>
          <w:szCs w:val="28"/>
          <w:lang w:val="el-GR"/>
        </w:rPr>
        <w:t xml:space="preserve">ιτητή. </w:t>
      </w:r>
      <w:r w:rsidR="00D57B7A">
        <w:rPr>
          <w:rFonts w:ascii="Bookman Old Style" w:hAnsi="Bookman Old Style" w:cstheme="majorBidi"/>
          <w:sz w:val="28"/>
          <w:szCs w:val="28"/>
          <w:lang w:val="el-GR"/>
        </w:rPr>
        <w:t xml:space="preserve">Η δικηγόρος του </w:t>
      </w:r>
      <w:r w:rsidR="009A03CE">
        <w:rPr>
          <w:rFonts w:ascii="Bookman Old Style" w:hAnsi="Bookman Old Style" w:cstheme="majorBidi"/>
          <w:sz w:val="28"/>
          <w:szCs w:val="28"/>
          <w:lang w:val="el-GR"/>
        </w:rPr>
        <w:t xml:space="preserve">τελευταίου, </w:t>
      </w:r>
      <w:r w:rsidR="00D57B7A">
        <w:rPr>
          <w:rFonts w:ascii="Bookman Old Style" w:hAnsi="Bookman Old Style" w:cstheme="majorBidi"/>
          <w:sz w:val="28"/>
          <w:szCs w:val="28"/>
          <w:lang w:val="el-GR"/>
        </w:rPr>
        <w:t xml:space="preserve">με δύο ηλεκτρονικά </w:t>
      </w:r>
      <w:r w:rsidR="005B0546">
        <w:rPr>
          <w:rFonts w:ascii="Bookman Old Style" w:hAnsi="Bookman Old Style" w:cstheme="majorBidi"/>
          <w:sz w:val="28"/>
          <w:szCs w:val="28"/>
          <w:lang w:val="el-GR"/>
        </w:rPr>
        <w:t xml:space="preserve">της </w:t>
      </w:r>
      <w:r w:rsidR="00D57B7A">
        <w:rPr>
          <w:rFonts w:ascii="Bookman Old Style" w:hAnsi="Bookman Old Style" w:cstheme="majorBidi"/>
          <w:sz w:val="28"/>
          <w:szCs w:val="28"/>
          <w:lang w:val="el-GR"/>
        </w:rPr>
        <w:t>μηνύματα,</w:t>
      </w:r>
      <w:r w:rsidR="005B0546">
        <w:rPr>
          <w:rFonts w:ascii="Bookman Old Style" w:hAnsi="Bookman Old Style" w:cstheme="majorBidi"/>
          <w:sz w:val="28"/>
          <w:szCs w:val="28"/>
          <w:lang w:val="el-GR"/>
        </w:rPr>
        <w:t xml:space="preserve"> στις 25.09.2023 και στις 04.10.2023, </w:t>
      </w:r>
      <w:r w:rsidR="00D57B7A">
        <w:rPr>
          <w:rFonts w:ascii="Bookman Old Style" w:hAnsi="Bookman Old Style" w:cstheme="majorBidi"/>
          <w:sz w:val="28"/>
          <w:szCs w:val="28"/>
          <w:lang w:val="el-GR"/>
        </w:rPr>
        <w:t xml:space="preserve"> ενημέρωσε την Διευθύντρια του Τμήματος Αρχείου Πληθυσμού και Μετανάστευσης για την ως άνω απόφαση του Δικαστηρίου</w:t>
      </w:r>
      <w:r w:rsidR="003C3C09">
        <w:rPr>
          <w:rFonts w:ascii="Bookman Old Style" w:hAnsi="Bookman Old Style" w:cstheme="majorBidi"/>
          <w:sz w:val="28"/>
          <w:szCs w:val="28"/>
          <w:lang w:val="el-GR"/>
        </w:rPr>
        <w:t>,</w:t>
      </w:r>
      <w:r w:rsidR="00D57B7A">
        <w:rPr>
          <w:rFonts w:ascii="Bookman Old Style" w:hAnsi="Bookman Old Style" w:cstheme="majorBidi"/>
          <w:sz w:val="28"/>
          <w:szCs w:val="28"/>
          <w:lang w:val="el-GR"/>
        </w:rPr>
        <w:t xml:space="preserve"> ζητώντας την αφαίρεση των στοιχείων του από τον κατάλογο </w:t>
      </w:r>
      <w:r w:rsidR="00D57B7A">
        <w:rPr>
          <w:rFonts w:ascii="Bookman Old Style" w:hAnsi="Bookman Old Style" w:cstheme="majorBidi"/>
          <w:sz w:val="28"/>
          <w:szCs w:val="28"/>
        </w:rPr>
        <w:t>stop</w:t>
      </w:r>
      <w:r w:rsidR="00D57B7A" w:rsidRPr="00D57B7A">
        <w:rPr>
          <w:rFonts w:ascii="Bookman Old Style" w:hAnsi="Bookman Old Style" w:cstheme="majorBidi"/>
          <w:sz w:val="28"/>
          <w:szCs w:val="28"/>
          <w:lang w:val="el-GR"/>
        </w:rPr>
        <w:t xml:space="preserve"> </w:t>
      </w:r>
      <w:r w:rsidR="00D57B7A">
        <w:rPr>
          <w:rFonts w:ascii="Bookman Old Style" w:hAnsi="Bookman Old Style" w:cstheme="majorBidi"/>
          <w:sz w:val="28"/>
          <w:szCs w:val="28"/>
          <w:lang w:val="el-GR"/>
        </w:rPr>
        <w:t>list για να μπορέσει να επιστρέψει στην οικογένεια του στην Κύπρο</w:t>
      </w:r>
      <w:r w:rsidR="009A03CE">
        <w:rPr>
          <w:rFonts w:ascii="Bookman Old Style" w:hAnsi="Bookman Old Style" w:cstheme="majorBidi"/>
          <w:sz w:val="28"/>
          <w:szCs w:val="28"/>
          <w:lang w:val="el-GR"/>
        </w:rPr>
        <w:t>. Δεν έλαβε οποιαδήποτε απάντηση.</w:t>
      </w:r>
      <w:r w:rsidR="003C3C09">
        <w:rPr>
          <w:rFonts w:ascii="Bookman Old Style" w:hAnsi="Bookman Old Style" w:cstheme="majorBidi"/>
          <w:sz w:val="28"/>
          <w:szCs w:val="28"/>
          <w:lang w:val="el-GR"/>
        </w:rPr>
        <w:t xml:space="preserve"> </w:t>
      </w:r>
      <w:r w:rsidR="00D57B7A">
        <w:rPr>
          <w:rFonts w:ascii="Bookman Old Style" w:hAnsi="Bookman Old Style" w:cstheme="majorBidi"/>
          <w:sz w:val="28"/>
          <w:szCs w:val="28"/>
          <w:lang w:val="el-GR"/>
        </w:rPr>
        <w:t>Παράλληλα, υποσχέσεις λειτουργού του Τμήματος Αρχείου Πληθυσμού και Μετανάστευσης</w:t>
      </w:r>
      <w:r w:rsidR="003C3C09">
        <w:rPr>
          <w:rFonts w:ascii="Bookman Old Style" w:hAnsi="Bookman Old Style" w:cstheme="majorBidi"/>
          <w:sz w:val="28"/>
          <w:szCs w:val="28"/>
          <w:lang w:val="el-GR"/>
        </w:rPr>
        <w:t xml:space="preserve">, με τον οποίο η δικηγόρος του μίλησε τηλεφωνικά, </w:t>
      </w:r>
      <w:r w:rsidR="00D57B7A">
        <w:rPr>
          <w:rFonts w:ascii="Bookman Old Style" w:hAnsi="Bookman Old Style" w:cstheme="majorBidi"/>
          <w:sz w:val="28"/>
          <w:szCs w:val="28"/>
          <w:lang w:val="el-GR"/>
        </w:rPr>
        <w:t xml:space="preserve">ότι μέχρι τα Χριστούγεννα του 2023 θα ολοκληρώνονταν οι διαδικασίες για την επιστροφή του </w:t>
      </w:r>
      <w:r w:rsidR="009A03CE">
        <w:rPr>
          <w:rFonts w:ascii="Bookman Old Style" w:hAnsi="Bookman Old Style" w:cstheme="majorBidi"/>
          <w:sz w:val="28"/>
          <w:szCs w:val="28"/>
          <w:lang w:val="el-GR"/>
        </w:rPr>
        <w:t>Α</w:t>
      </w:r>
      <w:r w:rsidR="00D57B7A">
        <w:rPr>
          <w:rFonts w:ascii="Bookman Old Style" w:hAnsi="Bookman Old Style" w:cstheme="majorBidi"/>
          <w:sz w:val="28"/>
          <w:szCs w:val="28"/>
          <w:lang w:val="el-GR"/>
        </w:rPr>
        <w:t>ιτητή στην Κύπρο</w:t>
      </w:r>
      <w:r w:rsidR="003C3C09">
        <w:rPr>
          <w:rFonts w:ascii="Bookman Old Style" w:hAnsi="Bookman Old Style" w:cstheme="majorBidi"/>
          <w:sz w:val="28"/>
          <w:szCs w:val="28"/>
          <w:lang w:val="el-GR"/>
        </w:rPr>
        <w:t>,</w:t>
      </w:r>
      <w:r w:rsidR="00D57B7A">
        <w:rPr>
          <w:rFonts w:ascii="Bookman Old Style" w:hAnsi="Bookman Old Style" w:cstheme="majorBidi"/>
          <w:sz w:val="28"/>
          <w:szCs w:val="28"/>
          <w:lang w:val="el-GR"/>
        </w:rPr>
        <w:t xml:space="preserve"> δεν υλοποιήθηκαν. Ο τελευταίος, εξακολουθεί να βρίσκεται στον κατάλογο των προσώπων των οποίων απαγορεύεται η είσοδος στην Δημοκρατία (</w:t>
      </w:r>
      <w:r w:rsidR="003C3C09">
        <w:rPr>
          <w:rFonts w:ascii="Bookman Old Style" w:hAnsi="Bookman Old Style" w:cstheme="majorBidi"/>
          <w:sz w:val="28"/>
          <w:szCs w:val="28"/>
        </w:rPr>
        <w:t>s</w:t>
      </w:r>
      <w:r w:rsidR="00D57B7A">
        <w:rPr>
          <w:rFonts w:ascii="Bookman Old Style" w:hAnsi="Bookman Old Style" w:cstheme="majorBidi"/>
          <w:sz w:val="28"/>
          <w:szCs w:val="28"/>
        </w:rPr>
        <w:t>top</w:t>
      </w:r>
      <w:r w:rsidR="00D57B7A" w:rsidRPr="00D57B7A">
        <w:rPr>
          <w:rFonts w:ascii="Bookman Old Style" w:hAnsi="Bookman Old Style" w:cstheme="majorBidi"/>
          <w:sz w:val="28"/>
          <w:szCs w:val="28"/>
          <w:lang w:val="el-GR"/>
        </w:rPr>
        <w:t xml:space="preserve"> </w:t>
      </w:r>
      <w:r w:rsidR="003C3C09">
        <w:rPr>
          <w:rFonts w:ascii="Bookman Old Style" w:hAnsi="Bookman Old Style" w:cstheme="majorBidi"/>
          <w:sz w:val="28"/>
          <w:szCs w:val="28"/>
        </w:rPr>
        <w:t>l</w:t>
      </w:r>
      <w:r w:rsidR="00D57B7A">
        <w:rPr>
          <w:rFonts w:ascii="Bookman Old Style" w:hAnsi="Bookman Old Style" w:cstheme="majorBidi"/>
          <w:sz w:val="28"/>
          <w:szCs w:val="28"/>
          <w:lang w:val="el-GR"/>
        </w:rPr>
        <w:t>ist)</w:t>
      </w:r>
      <w:r w:rsidR="003C3C09" w:rsidRPr="003C3C09">
        <w:rPr>
          <w:rFonts w:ascii="Bookman Old Style" w:hAnsi="Bookman Old Style" w:cstheme="majorBidi"/>
          <w:sz w:val="28"/>
          <w:szCs w:val="28"/>
          <w:lang w:val="el-GR"/>
        </w:rPr>
        <w:t xml:space="preserve">. </w:t>
      </w:r>
      <w:r w:rsidR="003C3C09">
        <w:rPr>
          <w:rFonts w:ascii="Bookman Old Style" w:hAnsi="Bookman Old Style" w:cstheme="majorBidi"/>
          <w:sz w:val="28"/>
          <w:szCs w:val="28"/>
          <w:lang w:val="el-GR"/>
        </w:rPr>
        <w:t xml:space="preserve">Τούτο, προκρίνεται, παρά τη </w:t>
      </w:r>
      <w:r w:rsidR="00D57B7A">
        <w:rPr>
          <w:rFonts w:ascii="Bookman Old Style" w:hAnsi="Bookman Old Style" w:cstheme="majorBidi"/>
          <w:sz w:val="28"/>
          <w:szCs w:val="28"/>
          <w:lang w:val="el-GR"/>
        </w:rPr>
        <w:t xml:space="preserve">ρητή </w:t>
      </w:r>
      <w:r w:rsidR="003C3C09">
        <w:rPr>
          <w:rFonts w:ascii="Bookman Old Style" w:hAnsi="Bookman Old Style" w:cstheme="majorBidi"/>
          <w:sz w:val="28"/>
          <w:szCs w:val="28"/>
          <w:lang w:val="el-GR"/>
        </w:rPr>
        <w:t>Σ</w:t>
      </w:r>
      <w:r w:rsidR="00D57B7A">
        <w:rPr>
          <w:rFonts w:ascii="Bookman Old Style" w:hAnsi="Bookman Old Style" w:cstheme="majorBidi"/>
          <w:sz w:val="28"/>
          <w:szCs w:val="28"/>
          <w:lang w:val="el-GR"/>
        </w:rPr>
        <w:t>υνταγματική υποχρέωση του Υπουργ</w:t>
      </w:r>
      <w:r w:rsidR="005A1D51">
        <w:rPr>
          <w:rFonts w:ascii="Bookman Old Style" w:hAnsi="Bookman Old Style" w:cstheme="majorBidi"/>
          <w:sz w:val="28"/>
          <w:szCs w:val="28"/>
          <w:lang w:val="el-GR"/>
        </w:rPr>
        <w:t xml:space="preserve">ού </w:t>
      </w:r>
      <w:r w:rsidR="00D57B7A">
        <w:rPr>
          <w:rFonts w:ascii="Bookman Old Style" w:hAnsi="Bookman Old Style" w:cstheme="majorBidi"/>
          <w:sz w:val="28"/>
          <w:szCs w:val="28"/>
          <w:lang w:val="el-GR"/>
        </w:rPr>
        <w:t xml:space="preserve">Εσωτερικών και της </w:t>
      </w:r>
      <w:r w:rsidR="00D57B7A">
        <w:rPr>
          <w:rFonts w:ascii="Bookman Old Style" w:hAnsi="Bookman Old Style" w:cstheme="majorBidi"/>
          <w:sz w:val="28"/>
          <w:szCs w:val="28"/>
          <w:lang w:val="el-GR"/>
        </w:rPr>
        <w:lastRenderedPageBreak/>
        <w:t>Διευθύντριας του Τμήματος Αρχείου Πληθυσμού και Μετανάστευσης να συμμορφωθούν με την ως άνω απόφαση του Δικαστηρίου</w:t>
      </w:r>
      <w:r w:rsidR="005A1D51">
        <w:rPr>
          <w:rFonts w:ascii="Bookman Old Style" w:hAnsi="Bookman Old Style" w:cstheme="majorBidi"/>
          <w:sz w:val="28"/>
          <w:szCs w:val="28"/>
          <w:lang w:val="el-GR"/>
        </w:rPr>
        <w:t xml:space="preserve">. Οι τελευταίοι, προβάλλεται, </w:t>
      </w:r>
      <w:r w:rsidR="00D57B7A">
        <w:rPr>
          <w:rFonts w:ascii="Bookman Old Style" w:hAnsi="Bookman Old Style" w:cstheme="majorBidi"/>
          <w:sz w:val="28"/>
          <w:szCs w:val="28"/>
          <w:lang w:val="el-GR"/>
        </w:rPr>
        <w:t>παραλείπουν και/ή αρνούνται μέχρι σήμερα να το πράξουν</w:t>
      </w:r>
      <w:r w:rsidR="005A1D51">
        <w:rPr>
          <w:rFonts w:ascii="Bookman Old Style" w:hAnsi="Bookman Old Style" w:cstheme="majorBidi"/>
          <w:sz w:val="28"/>
          <w:szCs w:val="28"/>
          <w:lang w:val="el-GR"/>
        </w:rPr>
        <w:t>,</w:t>
      </w:r>
      <w:r w:rsidR="00D57B7A">
        <w:rPr>
          <w:rFonts w:ascii="Bookman Old Style" w:hAnsi="Bookman Old Style" w:cstheme="majorBidi"/>
          <w:sz w:val="28"/>
          <w:szCs w:val="28"/>
          <w:lang w:val="el-GR"/>
        </w:rPr>
        <w:t xml:space="preserve"> ξεπερνώντας κάθε εύλογο χρονικό περιθώριο</w:t>
      </w:r>
      <w:r w:rsidR="005A1D51">
        <w:rPr>
          <w:rFonts w:ascii="Bookman Old Style" w:hAnsi="Bookman Old Style" w:cstheme="majorBidi"/>
          <w:sz w:val="28"/>
          <w:szCs w:val="28"/>
          <w:lang w:val="el-GR"/>
        </w:rPr>
        <w:t xml:space="preserve">, παραβιάζοντας </w:t>
      </w:r>
      <w:r w:rsidR="008A5E4F">
        <w:rPr>
          <w:rFonts w:ascii="Bookman Old Style" w:hAnsi="Bookman Old Style" w:cstheme="majorBidi"/>
          <w:sz w:val="28"/>
          <w:szCs w:val="28"/>
          <w:lang w:val="el-GR"/>
        </w:rPr>
        <w:t xml:space="preserve">υποχρέωση τους, ως απορρέει από το άρθρο 146 του Συντάγματος αλλά και το </w:t>
      </w:r>
      <w:r w:rsidR="009F37F6">
        <w:rPr>
          <w:rFonts w:ascii="Bookman Old Style" w:hAnsi="Bookman Old Style" w:cstheme="majorBidi"/>
          <w:sz w:val="28"/>
          <w:szCs w:val="28"/>
          <w:lang w:val="el-GR"/>
        </w:rPr>
        <w:t>Χ</w:t>
      </w:r>
      <w:r w:rsidR="008A5E4F">
        <w:rPr>
          <w:rFonts w:ascii="Bookman Old Style" w:hAnsi="Bookman Old Style" w:cstheme="majorBidi"/>
          <w:sz w:val="28"/>
          <w:szCs w:val="28"/>
          <w:lang w:val="el-GR"/>
        </w:rPr>
        <w:t xml:space="preserve">άρτη </w:t>
      </w:r>
      <w:r w:rsidR="009F37F6">
        <w:rPr>
          <w:rFonts w:ascii="Bookman Old Style" w:hAnsi="Bookman Old Style" w:cstheme="majorBidi"/>
          <w:sz w:val="28"/>
          <w:szCs w:val="28"/>
          <w:lang w:val="el-GR"/>
        </w:rPr>
        <w:t xml:space="preserve">των Θεμελιωδών Δικαιωμάτων της </w:t>
      </w:r>
      <w:r w:rsidR="009A03CE">
        <w:rPr>
          <w:rFonts w:ascii="Bookman Old Style" w:hAnsi="Bookman Old Style" w:cstheme="majorBidi"/>
          <w:sz w:val="28"/>
          <w:szCs w:val="28"/>
          <w:lang w:val="el-GR"/>
        </w:rPr>
        <w:t>Ευρωπαϊκής</w:t>
      </w:r>
      <w:r w:rsidR="009F37F6">
        <w:rPr>
          <w:rFonts w:ascii="Bookman Old Style" w:hAnsi="Bookman Old Style" w:cstheme="majorBidi"/>
          <w:sz w:val="28"/>
          <w:szCs w:val="28"/>
          <w:lang w:val="el-GR"/>
        </w:rPr>
        <w:t xml:space="preserve"> </w:t>
      </w:r>
      <w:r>
        <w:rPr>
          <w:rFonts w:ascii="Bookman Old Style" w:hAnsi="Bookman Old Style" w:cstheme="majorBidi"/>
          <w:sz w:val="28"/>
          <w:szCs w:val="28"/>
          <w:lang w:val="el-GR"/>
        </w:rPr>
        <w:t>Έ</w:t>
      </w:r>
      <w:r w:rsidR="009A03CE">
        <w:rPr>
          <w:rFonts w:ascii="Bookman Old Style" w:hAnsi="Bookman Old Style" w:cstheme="majorBidi"/>
          <w:sz w:val="28"/>
          <w:szCs w:val="28"/>
          <w:lang w:val="el-GR"/>
        </w:rPr>
        <w:t>νωσης</w:t>
      </w:r>
      <w:r w:rsidR="009F37F6">
        <w:rPr>
          <w:rFonts w:ascii="Bookman Old Style" w:hAnsi="Bookman Old Style" w:cstheme="majorBidi"/>
          <w:sz w:val="28"/>
          <w:szCs w:val="28"/>
          <w:lang w:val="el-GR"/>
        </w:rPr>
        <w:t xml:space="preserve"> (ά</w:t>
      </w:r>
      <w:r w:rsidR="005A1D51">
        <w:rPr>
          <w:rFonts w:ascii="Bookman Old Style" w:hAnsi="Bookman Old Style" w:cstheme="majorBidi"/>
          <w:sz w:val="28"/>
          <w:szCs w:val="28"/>
          <w:lang w:val="el-GR"/>
        </w:rPr>
        <w:t>ρθρο</w:t>
      </w:r>
      <w:r w:rsidR="009F37F6">
        <w:rPr>
          <w:rFonts w:ascii="Bookman Old Style" w:hAnsi="Bookman Old Style" w:cstheme="majorBidi"/>
          <w:sz w:val="28"/>
          <w:szCs w:val="28"/>
          <w:lang w:val="el-GR"/>
        </w:rPr>
        <w:t>24). Η</w:t>
      </w:r>
      <w:r w:rsidR="00D57B7A">
        <w:rPr>
          <w:rFonts w:ascii="Bookman Old Style" w:hAnsi="Bookman Old Style" w:cstheme="majorBidi"/>
          <w:sz w:val="28"/>
          <w:szCs w:val="28"/>
          <w:lang w:val="el-GR"/>
        </w:rPr>
        <w:t xml:space="preserve"> μόνη θεραπεία που απομένει για τη συμμόρφωσ</w:t>
      </w:r>
      <w:r w:rsidR="009F37F6">
        <w:rPr>
          <w:rFonts w:ascii="Bookman Old Style" w:hAnsi="Bookman Old Style" w:cstheme="majorBidi"/>
          <w:sz w:val="28"/>
          <w:szCs w:val="28"/>
          <w:lang w:val="el-GR"/>
        </w:rPr>
        <w:t>η</w:t>
      </w:r>
      <w:r w:rsidR="00D57B7A">
        <w:rPr>
          <w:rFonts w:ascii="Bookman Old Style" w:hAnsi="Bookman Old Style" w:cstheme="majorBidi"/>
          <w:sz w:val="28"/>
          <w:szCs w:val="28"/>
          <w:lang w:val="el-GR"/>
        </w:rPr>
        <w:t xml:space="preserve"> </w:t>
      </w:r>
      <w:r w:rsidR="009F37F6">
        <w:rPr>
          <w:rFonts w:ascii="Bookman Old Style" w:hAnsi="Bookman Old Style" w:cstheme="majorBidi"/>
          <w:sz w:val="28"/>
          <w:szCs w:val="28"/>
          <w:lang w:val="el-GR"/>
        </w:rPr>
        <w:t xml:space="preserve">τους με την απόφαση του Δικαστηρίου και την αποκατάσταση της νομιμότητας, υποστηρίζει η πλευρά του </w:t>
      </w:r>
      <w:r w:rsidR="009A03CE">
        <w:rPr>
          <w:rFonts w:ascii="Bookman Old Style" w:hAnsi="Bookman Old Style" w:cstheme="majorBidi"/>
          <w:sz w:val="28"/>
          <w:szCs w:val="28"/>
          <w:lang w:val="el-GR"/>
        </w:rPr>
        <w:t>Α</w:t>
      </w:r>
      <w:r w:rsidR="009F37F6">
        <w:rPr>
          <w:rFonts w:ascii="Bookman Old Style" w:hAnsi="Bookman Old Style" w:cstheme="majorBidi"/>
          <w:sz w:val="28"/>
          <w:szCs w:val="28"/>
          <w:lang w:val="el-GR"/>
        </w:rPr>
        <w:t xml:space="preserve">ιτητή, </w:t>
      </w:r>
      <w:r w:rsidR="00D57B7A">
        <w:rPr>
          <w:rFonts w:ascii="Bookman Old Style" w:hAnsi="Bookman Old Style" w:cstheme="majorBidi"/>
          <w:sz w:val="28"/>
          <w:szCs w:val="28"/>
          <w:lang w:val="el-GR"/>
        </w:rPr>
        <w:t>είναι να διαταχθούν από το Δικαστήριο ανάλογα να συμμορφωθούν</w:t>
      </w:r>
      <w:r w:rsidR="009F37F6">
        <w:rPr>
          <w:rFonts w:ascii="Bookman Old Style" w:hAnsi="Bookman Old Style" w:cstheme="majorBidi"/>
          <w:sz w:val="28"/>
          <w:szCs w:val="28"/>
          <w:lang w:val="el-GR"/>
        </w:rPr>
        <w:t>,</w:t>
      </w:r>
      <w:r w:rsidR="00D57B7A">
        <w:rPr>
          <w:rFonts w:ascii="Bookman Old Style" w:hAnsi="Bookman Old Style" w:cstheme="majorBidi"/>
          <w:sz w:val="28"/>
          <w:szCs w:val="28"/>
          <w:lang w:val="el-GR"/>
        </w:rPr>
        <w:t xml:space="preserve"> μέσω προνομιακού εντάλματος </w:t>
      </w:r>
      <w:r w:rsidR="00D57B7A">
        <w:rPr>
          <w:rFonts w:ascii="Bookman Old Style" w:hAnsi="Bookman Old Style" w:cstheme="majorBidi"/>
          <w:sz w:val="28"/>
          <w:szCs w:val="28"/>
        </w:rPr>
        <w:t>Mandamus</w:t>
      </w:r>
      <w:r w:rsidR="00D57B7A" w:rsidRPr="00D57B7A">
        <w:rPr>
          <w:rFonts w:ascii="Bookman Old Style" w:hAnsi="Bookman Old Style" w:cstheme="majorBidi"/>
          <w:sz w:val="28"/>
          <w:szCs w:val="28"/>
          <w:lang w:val="el-GR"/>
        </w:rPr>
        <w:t>.</w:t>
      </w:r>
      <w:r w:rsidR="00D57B7A">
        <w:rPr>
          <w:rFonts w:ascii="Bookman Old Style" w:hAnsi="Bookman Old Style" w:cstheme="majorBidi"/>
          <w:sz w:val="28"/>
          <w:szCs w:val="28"/>
          <w:lang w:val="el-GR"/>
        </w:rPr>
        <w:t xml:space="preserve"> </w:t>
      </w:r>
    </w:p>
    <w:p w14:paraId="67AB6CAD" w14:textId="0AB7E264" w:rsidR="00BF5313" w:rsidRPr="004626A2" w:rsidRDefault="00D57B7A" w:rsidP="004626A2">
      <w:pPr>
        <w:tabs>
          <w:tab w:val="left" w:pos="567"/>
        </w:tabs>
        <w:spacing w:before="240" w:line="480" w:lineRule="auto"/>
        <w:rPr>
          <w:rFonts w:ascii="Bookman Old Style" w:eastAsia="Times New Roman" w:hAnsi="Bookman Old Style"/>
          <w:i/>
          <w:iCs/>
          <w:color w:val="000000"/>
          <w:kern w:val="0"/>
          <w:sz w:val="28"/>
          <w:szCs w:val="28"/>
          <w:lang w:val="el-GR"/>
          <w14:ligatures w14:val="none"/>
        </w:rPr>
      </w:pPr>
      <w:r>
        <w:rPr>
          <w:rFonts w:ascii="Bookman Old Style" w:hAnsi="Bookman Old Style" w:cstheme="majorBidi"/>
          <w:sz w:val="28"/>
          <w:szCs w:val="28"/>
          <w:lang w:val="el-GR"/>
        </w:rPr>
        <w:tab/>
        <w:t xml:space="preserve">Τα προνομιακά εντάλματα, ως </w:t>
      </w:r>
      <w:r w:rsidR="00E235A0">
        <w:rPr>
          <w:rFonts w:ascii="Bookman Old Style" w:hAnsi="Bookman Old Style"/>
          <w:sz w:val="28"/>
          <w:szCs w:val="28"/>
          <w:lang w:val="el-GR"/>
        </w:rPr>
        <w:t>κατάλοιπο της εξουσίας του Ανωτάτου Δικαστηρίου για έλεγχο των κατώτερων Δικαστηρίων αλλά και άλλων αρχών, οργάνων ή προσώπων που ασκούν δημόσια εξουσία</w:t>
      </w:r>
      <w:r w:rsidR="00407A03">
        <w:rPr>
          <w:rFonts w:ascii="Bookman Old Style" w:hAnsi="Bookman Old Style"/>
          <w:sz w:val="28"/>
          <w:szCs w:val="28"/>
          <w:lang w:val="el-GR"/>
        </w:rPr>
        <w:t>,</w:t>
      </w:r>
      <w:r w:rsidR="00E235A0">
        <w:rPr>
          <w:rFonts w:ascii="Bookman Old Style" w:hAnsi="Bookman Old Style"/>
          <w:sz w:val="28"/>
          <w:szCs w:val="28"/>
          <w:lang w:val="el-GR"/>
        </w:rPr>
        <w:t xml:space="preserve"> χορηγούνται κατ’ εξαίρεση. </w:t>
      </w:r>
      <w:r w:rsidR="000C7DD3">
        <w:rPr>
          <w:rFonts w:ascii="Bookman Old Style" w:hAnsi="Bookman Old Style"/>
          <w:sz w:val="28"/>
          <w:szCs w:val="28"/>
          <w:lang w:val="el-GR"/>
        </w:rPr>
        <w:t xml:space="preserve">Ως σημειώθηκε στην υπόθεση </w:t>
      </w:r>
      <w:r w:rsidR="000C7DD3" w:rsidRPr="004626A2">
        <w:rPr>
          <w:rFonts w:ascii="Bookman Old Style" w:eastAsia="Times New Roman" w:hAnsi="Bookman Old Style"/>
          <w:b/>
          <w:bCs/>
          <w:i/>
          <w:iCs/>
          <w:color w:val="000000"/>
          <w:kern w:val="0"/>
          <w:sz w:val="28"/>
          <w:szCs w:val="28"/>
          <w:lang w:val="el-GR"/>
          <w14:ligatures w14:val="none"/>
        </w:rPr>
        <w:t xml:space="preserve">Αναφορικά με την Αίτηση του </w:t>
      </w:r>
      <w:r w:rsidR="000C7DD3" w:rsidRPr="004626A2">
        <w:rPr>
          <w:rFonts w:ascii="Bookman Old Style" w:eastAsia="Times New Roman" w:hAnsi="Bookman Old Style"/>
          <w:b/>
          <w:bCs/>
          <w:i/>
          <w:iCs/>
          <w:color w:val="000000"/>
          <w:kern w:val="0"/>
          <w:sz w:val="28"/>
          <w:szCs w:val="28"/>
          <w:lang w:val="en-GB"/>
          <w14:ligatures w14:val="none"/>
        </w:rPr>
        <w:t>Igor</w:t>
      </w:r>
      <w:r w:rsidR="000C7DD3" w:rsidRPr="004626A2">
        <w:rPr>
          <w:rFonts w:ascii="Bookman Old Style" w:eastAsia="Times New Roman" w:hAnsi="Bookman Old Style"/>
          <w:b/>
          <w:bCs/>
          <w:i/>
          <w:iCs/>
          <w:color w:val="000000"/>
          <w:kern w:val="0"/>
          <w:sz w:val="28"/>
          <w:szCs w:val="28"/>
          <w:lang w:val="el-GR"/>
          <w14:ligatures w14:val="none"/>
        </w:rPr>
        <w:t xml:space="preserve"> </w:t>
      </w:r>
      <w:r w:rsidR="000C7DD3" w:rsidRPr="004626A2">
        <w:rPr>
          <w:rFonts w:ascii="Bookman Old Style" w:eastAsia="Times New Roman" w:hAnsi="Bookman Old Style"/>
          <w:b/>
          <w:bCs/>
          <w:i/>
          <w:iCs/>
          <w:color w:val="000000"/>
          <w:kern w:val="0"/>
          <w:sz w:val="28"/>
          <w:szCs w:val="28"/>
          <w:lang w:val="en-GB"/>
          <w14:ligatures w14:val="none"/>
        </w:rPr>
        <w:t>Kanevtsov</w:t>
      </w:r>
      <w:r w:rsidR="000C7DD3" w:rsidRPr="004626A2">
        <w:rPr>
          <w:rFonts w:ascii="Bookman Old Style" w:eastAsia="Times New Roman" w:hAnsi="Bookman Old Style"/>
          <w:b/>
          <w:bCs/>
          <w:i/>
          <w:iCs/>
          <w:color w:val="000000"/>
          <w:kern w:val="0"/>
          <w:sz w:val="28"/>
          <w:szCs w:val="28"/>
          <w:lang w:val="el-GR"/>
          <w14:ligatures w14:val="none"/>
        </w:rPr>
        <w:t>, Πολ. Έφ. 14/2023, ημερ. 20.02.2023</w:t>
      </w:r>
      <w:r w:rsidR="000C7DD3" w:rsidRPr="004626A2">
        <w:rPr>
          <w:rFonts w:ascii="Bookman Old Style" w:eastAsia="Times New Roman" w:hAnsi="Bookman Old Style"/>
          <w:i/>
          <w:iCs/>
          <w:color w:val="000000"/>
          <w:kern w:val="0"/>
          <w:sz w:val="28"/>
          <w:szCs w:val="28"/>
          <w:lang w:val="el-GR"/>
          <w14:ligatures w14:val="none"/>
        </w:rPr>
        <w:t>:</w:t>
      </w:r>
    </w:p>
    <w:p w14:paraId="16F61FF2" w14:textId="77777777" w:rsidR="00BF5313" w:rsidRPr="00F84428" w:rsidRDefault="00BF5313" w:rsidP="004626A2">
      <w:pPr>
        <w:spacing w:before="240"/>
        <w:ind w:left="567" w:right="-22"/>
        <w:rPr>
          <w:rFonts w:ascii="Bookman Old Style" w:eastAsia="Times New Roman" w:hAnsi="Bookman Old Style"/>
          <w:i/>
          <w:iCs/>
          <w:color w:val="000000"/>
          <w:kern w:val="0"/>
          <w:sz w:val="24"/>
          <w:szCs w:val="24"/>
          <w:lang w:val="el-GR"/>
          <w14:ligatures w14:val="none"/>
        </w:rPr>
      </w:pPr>
      <w:r w:rsidRPr="008455AB">
        <w:rPr>
          <w:rFonts w:ascii="Bookman Old Style" w:eastAsia="Times New Roman" w:hAnsi="Bookman Old Style"/>
          <w:color w:val="000000"/>
          <w:kern w:val="0"/>
          <w:sz w:val="24"/>
          <w:szCs w:val="24"/>
          <w:lang w:val="el-GR"/>
          <w14:ligatures w14:val="none"/>
        </w:rPr>
        <w:t>«</w:t>
      </w:r>
      <w:r w:rsidRPr="0083722D">
        <w:rPr>
          <w:rFonts w:ascii="Bookman Old Style" w:eastAsia="Times New Roman" w:hAnsi="Bookman Old Style"/>
          <w:i/>
          <w:iCs/>
          <w:color w:val="000000"/>
          <w:kern w:val="0"/>
          <w:sz w:val="24"/>
          <w:szCs w:val="24"/>
          <w:lang w:val="el-GR"/>
          <w14:ligatures w14:val="none"/>
        </w:rPr>
        <w:t xml:space="preserve">… </w:t>
      </w:r>
      <w:r w:rsidRPr="00F84428">
        <w:rPr>
          <w:rFonts w:ascii="Bookman Old Style" w:eastAsia="Times New Roman" w:hAnsi="Bookman Old Style"/>
          <w:i/>
          <w:iCs/>
          <w:color w:val="000000"/>
          <w:kern w:val="0"/>
          <w:sz w:val="24"/>
          <w:szCs w:val="24"/>
          <w:lang w:val="el-GR"/>
          <w14:ligatures w14:val="none"/>
        </w:rPr>
        <w:t>το Προνομιακό Ένταλμα</w:t>
      </w:r>
      <w:r w:rsidRPr="0083722D">
        <w:rPr>
          <w:rFonts w:ascii="Bookman Old Style" w:eastAsia="Times New Roman" w:hAnsi="Bookman Old Style"/>
          <w:i/>
          <w:iCs/>
          <w:color w:val="000000"/>
          <w:kern w:val="0"/>
          <w:sz w:val="24"/>
          <w:szCs w:val="24"/>
          <w:lang w:val="el-GR"/>
          <w14:ligatures w14:val="none"/>
        </w:rPr>
        <w:t xml:space="preserve"> </w:t>
      </w:r>
      <w:r w:rsidRPr="0083722D">
        <w:rPr>
          <w:rFonts w:ascii="Bookman Old Style" w:eastAsia="Times New Roman" w:hAnsi="Bookman Old Style"/>
          <w:i/>
          <w:iCs/>
          <w:color w:val="000000"/>
          <w:kern w:val="0"/>
          <w:sz w:val="24"/>
          <w:szCs w:val="24"/>
          <w14:ligatures w14:val="none"/>
        </w:rPr>
        <w:t>Mandamus</w:t>
      </w:r>
      <w:r w:rsidRPr="0083722D">
        <w:rPr>
          <w:rFonts w:ascii="Bookman Old Style" w:eastAsia="Times New Roman" w:hAnsi="Bookman Old Style"/>
          <w:i/>
          <w:iCs/>
          <w:color w:val="000000"/>
          <w:kern w:val="0"/>
          <w:sz w:val="24"/>
          <w:szCs w:val="24"/>
          <w:lang w:val="el-GR"/>
          <w14:ligatures w14:val="none"/>
        </w:rPr>
        <w:t xml:space="preserve"> </w:t>
      </w:r>
      <w:r w:rsidRPr="00F84428">
        <w:rPr>
          <w:rFonts w:ascii="Bookman Old Style" w:eastAsia="Times New Roman" w:hAnsi="Bookman Old Style"/>
          <w:i/>
          <w:iCs/>
          <w:color w:val="000000"/>
          <w:kern w:val="0"/>
          <w:sz w:val="24"/>
          <w:szCs w:val="24"/>
          <w:lang w:val="el-GR"/>
          <w14:ligatures w14:val="none"/>
        </w:rPr>
        <w:t>δεν εκδίδεται όταν υπάρχει άλλη καταλληλότερη θεραπεία στο αστικό δίκαιο ή όπου είναι πρόσφορη άλλη ευχερέστερη διαδικασία (</w:t>
      </w:r>
      <w:r w:rsidRPr="0083722D">
        <w:rPr>
          <w:rFonts w:ascii="Bookman Old Style" w:eastAsia="Times New Roman" w:hAnsi="Bookman Old Style"/>
          <w:b/>
          <w:bCs/>
          <w:i/>
          <w:iCs/>
          <w:color w:val="000000"/>
          <w:kern w:val="0"/>
          <w:sz w:val="24"/>
          <w:szCs w:val="24"/>
          <w14:ligatures w14:val="none"/>
        </w:rPr>
        <w:t>R</w:t>
      </w:r>
      <w:r w:rsidRPr="00F84428">
        <w:rPr>
          <w:rFonts w:ascii="Bookman Old Style" w:eastAsia="Times New Roman" w:hAnsi="Bookman Old Style"/>
          <w:b/>
          <w:bCs/>
          <w:i/>
          <w:iCs/>
          <w:color w:val="000000"/>
          <w:kern w:val="0"/>
          <w:sz w:val="24"/>
          <w:szCs w:val="24"/>
          <w:lang w:val="el-GR"/>
          <w14:ligatures w14:val="none"/>
        </w:rPr>
        <w:t>.</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v</w:t>
      </w:r>
      <w:r w:rsidRPr="00F84428">
        <w:rPr>
          <w:rFonts w:ascii="Bookman Old Style" w:eastAsia="Times New Roman" w:hAnsi="Bookman Old Style"/>
          <w:b/>
          <w:bCs/>
          <w:i/>
          <w:iCs/>
          <w:color w:val="000000"/>
          <w:kern w:val="0"/>
          <w:sz w:val="24"/>
          <w:szCs w:val="24"/>
          <w:lang w:val="el-GR"/>
          <w14:ligatures w14:val="none"/>
        </w:rPr>
        <w:t>.</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Charity</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Commissioners</w:t>
      </w:r>
      <w:r w:rsidRPr="0083722D">
        <w:rPr>
          <w:rFonts w:ascii="Bookman Old Style" w:eastAsia="Times New Roman" w:hAnsi="Bookman Old Style"/>
          <w:b/>
          <w:bCs/>
          <w:i/>
          <w:iCs/>
          <w:color w:val="000000"/>
          <w:kern w:val="0"/>
          <w:sz w:val="24"/>
          <w:szCs w:val="24"/>
          <w:lang w:val="el-GR"/>
          <w14:ligatures w14:val="none"/>
        </w:rPr>
        <w:t xml:space="preserve"> </w:t>
      </w:r>
      <w:r w:rsidRPr="00F84428">
        <w:rPr>
          <w:rFonts w:ascii="Bookman Old Style" w:eastAsia="Times New Roman" w:hAnsi="Bookman Old Style"/>
          <w:b/>
          <w:bCs/>
          <w:i/>
          <w:iCs/>
          <w:color w:val="000000"/>
          <w:kern w:val="0"/>
          <w:sz w:val="24"/>
          <w:szCs w:val="24"/>
          <w:lang w:val="el-GR"/>
          <w14:ligatures w14:val="none"/>
        </w:rPr>
        <w:t>[1987] 1</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Q</w:t>
      </w:r>
      <w:r w:rsidRPr="00F84428">
        <w:rPr>
          <w:rFonts w:ascii="Bookman Old Style" w:eastAsia="Times New Roman" w:hAnsi="Bookman Old Style"/>
          <w:b/>
          <w:bCs/>
          <w:i/>
          <w:iCs/>
          <w:color w:val="000000"/>
          <w:kern w:val="0"/>
          <w:sz w:val="24"/>
          <w:szCs w:val="24"/>
          <w:lang w:val="el-GR"/>
          <w14:ligatures w14:val="none"/>
        </w:rPr>
        <w:t>.</w:t>
      </w:r>
      <w:r w:rsidRPr="0083722D">
        <w:rPr>
          <w:rFonts w:ascii="Bookman Old Style" w:eastAsia="Times New Roman" w:hAnsi="Bookman Old Style"/>
          <w:b/>
          <w:bCs/>
          <w:i/>
          <w:iCs/>
          <w:color w:val="000000"/>
          <w:kern w:val="0"/>
          <w:sz w:val="24"/>
          <w:szCs w:val="24"/>
          <w14:ligatures w14:val="none"/>
        </w:rPr>
        <w:t>B</w:t>
      </w:r>
      <w:r w:rsidRPr="00F84428">
        <w:rPr>
          <w:rFonts w:ascii="Bookman Old Style" w:eastAsia="Times New Roman" w:hAnsi="Bookman Old Style"/>
          <w:b/>
          <w:bCs/>
          <w:i/>
          <w:iCs/>
          <w:color w:val="000000"/>
          <w:kern w:val="0"/>
          <w:sz w:val="24"/>
          <w:szCs w:val="24"/>
          <w:lang w:val="el-GR"/>
          <w14:ligatures w14:val="none"/>
        </w:rPr>
        <w:t>.</w:t>
      </w:r>
      <w:r w:rsidRPr="0083722D">
        <w:rPr>
          <w:rFonts w:ascii="Bookman Old Style" w:eastAsia="Times New Roman" w:hAnsi="Bookman Old Style"/>
          <w:b/>
          <w:bCs/>
          <w:i/>
          <w:iCs/>
          <w:color w:val="000000"/>
          <w:kern w:val="0"/>
          <w:sz w:val="24"/>
          <w:szCs w:val="24"/>
          <w:lang w:val="el-GR"/>
          <w14:ligatures w14:val="none"/>
        </w:rPr>
        <w:t xml:space="preserve"> 407, </w:t>
      </w:r>
      <w:r w:rsidRPr="0083722D">
        <w:rPr>
          <w:rFonts w:ascii="Bookman Old Style" w:eastAsia="Times New Roman" w:hAnsi="Bookman Old Style"/>
          <w:i/>
          <w:iCs/>
          <w:color w:val="000000"/>
          <w:kern w:val="0"/>
          <w:sz w:val="24"/>
          <w:szCs w:val="24"/>
          <w:lang w:val="el-GR"/>
          <w14:ligatures w14:val="none"/>
        </w:rPr>
        <w:t>ή όπου παρέχεται νομοθετική θεραπεία</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lang w:val="en-GB"/>
          <w14:ligatures w14:val="none"/>
        </w:rPr>
        <w:t>Pasmose</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lang w:val="en-GB"/>
          <w14:ligatures w14:val="none"/>
        </w:rPr>
        <w:t>v</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Oswaldtwistle</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Urban</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District</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Council</w:t>
      </w:r>
      <w:r w:rsidRPr="0083722D">
        <w:rPr>
          <w:rFonts w:ascii="Bookman Old Style" w:eastAsia="Times New Roman" w:hAnsi="Bookman Old Style"/>
          <w:b/>
          <w:bCs/>
          <w:i/>
          <w:iCs/>
          <w:color w:val="000000"/>
          <w:kern w:val="0"/>
          <w:sz w:val="24"/>
          <w:szCs w:val="24"/>
          <w:lang w:val="el-GR"/>
          <w14:ligatures w14:val="none"/>
        </w:rPr>
        <w:t xml:space="preserve"> </w:t>
      </w:r>
      <w:r w:rsidRPr="00F84428">
        <w:rPr>
          <w:rFonts w:ascii="Bookman Old Style" w:eastAsia="Times New Roman" w:hAnsi="Bookman Old Style"/>
          <w:b/>
          <w:bCs/>
          <w:i/>
          <w:iCs/>
          <w:color w:val="000000"/>
          <w:kern w:val="0"/>
          <w:sz w:val="24"/>
          <w:szCs w:val="24"/>
          <w:lang w:val="el-GR"/>
          <w14:ligatures w14:val="none"/>
        </w:rPr>
        <w:t>[1898]</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AC</w:t>
      </w:r>
      <w:r w:rsidRPr="0083722D">
        <w:rPr>
          <w:rFonts w:ascii="Bookman Old Style" w:eastAsia="Times New Roman" w:hAnsi="Bookman Old Style"/>
          <w:b/>
          <w:bCs/>
          <w:i/>
          <w:iCs/>
          <w:color w:val="000000"/>
          <w:kern w:val="0"/>
          <w:sz w:val="24"/>
          <w:szCs w:val="24"/>
          <w:lang w:val="el-GR"/>
          <w14:ligatures w14:val="none"/>
        </w:rPr>
        <w:t xml:space="preserve"> </w:t>
      </w:r>
      <w:r w:rsidRPr="00F84428">
        <w:rPr>
          <w:rFonts w:ascii="Bookman Old Style" w:eastAsia="Times New Roman" w:hAnsi="Bookman Old Style"/>
          <w:b/>
          <w:bCs/>
          <w:i/>
          <w:iCs/>
          <w:color w:val="000000"/>
          <w:kern w:val="0"/>
          <w:sz w:val="24"/>
          <w:szCs w:val="24"/>
          <w:lang w:val="el-GR"/>
          <w14:ligatures w14:val="none"/>
        </w:rPr>
        <w:t>387</w:t>
      </w:r>
      <w:r w:rsidRPr="0083722D">
        <w:rPr>
          <w:rFonts w:ascii="Bookman Old Style" w:eastAsia="Times New Roman" w:hAnsi="Bookman Old Style"/>
          <w:b/>
          <w:bCs/>
          <w:i/>
          <w:iCs/>
          <w:color w:val="000000"/>
          <w:kern w:val="0"/>
          <w:sz w:val="24"/>
          <w:szCs w:val="24"/>
          <w:lang w:val="el-GR"/>
          <w14:ligatures w14:val="none"/>
        </w:rPr>
        <w:t xml:space="preserve"> </w:t>
      </w:r>
      <w:r w:rsidRPr="00F84428">
        <w:rPr>
          <w:rFonts w:ascii="Bookman Old Style" w:eastAsia="Times New Roman" w:hAnsi="Bookman Old Style"/>
          <w:i/>
          <w:iCs/>
          <w:color w:val="000000"/>
          <w:kern w:val="0"/>
          <w:sz w:val="24"/>
          <w:szCs w:val="24"/>
          <w:lang w:val="el-GR"/>
          <w14:ligatures w14:val="none"/>
        </w:rPr>
        <w:t>και</w:t>
      </w:r>
      <w:r w:rsidRPr="0083722D">
        <w:rPr>
          <w:rFonts w:ascii="Bookman Old Style" w:eastAsia="Times New Roman" w:hAnsi="Bookman Old Style"/>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R</w:t>
      </w:r>
      <w:r w:rsidRPr="00F84428">
        <w:rPr>
          <w:rFonts w:ascii="Bookman Old Style" w:eastAsia="Times New Roman" w:hAnsi="Bookman Old Style"/>
          <w:b/>
          <w:bCs/>
          <w:i/>
          <w:iCs/>
          <w:color w:val="000000"/>
          <w:kern w:val="0"/>
          <w:sz w:val="24"/>
          <w:szCs w:val="24"/>
          <w:lang w:val="el-GR"/>
          <w14:ligatures w14:val="none"/>
        </w:rPr>
        <w:t>.</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v</w:t>
      </w:r>
      <w:r w:rsidRPr="00F84428">
        <w:rPr>
          <w:rFonts w:ascii="Bookman Old Style" w:eastAsia="Times New Roman" w:hAnsi="Bookman Old Style"/>
          <w:b/>
          <w:bCs/>
          <w:i/>
          <w:iCs/>
          <w:color w:val="000000"/>
          <w:kern w:val="0"/>
          <w:sz w:val="24"/>
          <w:szCs w:val="24"/>
          <w:lang w:val="el-GR"/>
          <w14:ligatures w14:val="none"/>
        </w:rPr>
        <w:t>.</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ILEA</w:t>
      </w:r>
      <w:r w:rsidRPr="00F84428">
        <w:rPr>
          <w:rFonts w:ascii="Bookman Old Style" w:eastAsia="Times New Roman" w:hAnsi="Bookman Old Style"/>
          <w:b/>
          <w:bCs/>
          <w:i/>
          <w:iCs/>
          <w:color w:val="000000"/>
          <w:kern w:val="0"/>
          <w:sz w:val="24"/>
          <w:szCs w:val="24"/>
          <w:lang w:val="el-GR"/>
          <w14:ligatures w14:val="none"/>
        </w:rPr>
        <w:t>,</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ex</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parte</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Ali</w:t>
      </w:r>
      <w:r w:rsidRPr="0083722D">
        <w:rPr>
          <w:rFonts w:ascii="Bookman Old Style" w:eastAsia="Times New Roman" w:hAnsi="Bookman Old Style"/>
          <w:b/>
          <w:bCs/>
          <w:i/>
          <w:iCs/>
          <w:color w:val="000000"/>
          <w:kern w:val="0"/>
          <w:sz w:val="24"/>
          <w:szCs w:val="24"/>
          <w:lang w:val="el-GR"/>
          <w14:ligatures w14:val="none"/>
        </w:rPr>
        <w:t xml:space="preserve"> </w:t>
      </w:r>
      <w:r w:rsidRPr="00F84428">
        <w:rPr>
          <w:rFonts w:ascii="Bookman Old Style" w:eastAsia="Times New Roman" w:hAnsi="Bookman Old Style"/>
          <w:b/>
          <w:bCs/>
          <w:i/>
          <w:iCs/>
          <w:color w:val="000000"/>
          <w:kern w:val="0"/>
          <w:sz w:val="24"/>
          <w:szCs w:val="24"/>
          <w:lang w:val="el-GR"/>
          <w14:ligatures w14:val="none"/>
        </w:rPr>
        <w:t>[1990]</w:t>
      </w:r>
      <w:r w:rsidRPr="0083722D">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COD</w:t>
      </w:r>
      <w:r w:rsidRPr="0083722D">
        <w:rPr>
          <w:rFonts w:ascii="Bookman Old Style" w:eastAsia="Times New Roman" w:hAnsi="Bookman Old Style"/>
          <w:b/>
          <w:bCs/>
          <w:i/>
          <w:iCs/>
          <w:color w:val="000000"/>
          <w:kern w:val="0"/>
          <w:sz w:val="24"/>
          <w:szCs w:val="24"/>
          <w:lang w:val="el-GR"/>
          <w14:ligatures w14:val="none"/>
        </w:rPr>
        <w:t xml:space="preserve"> </w:t>
      </w:r>
      <w:r w:rsidRPr="00F84428">
        <w:rPr>
          <w:rFonts w:ascii="Bookman Old Style" w:eastAsia="Times New Roman" w:hAnsi="Bookman Old Style"/>
          <w:b/>
          <w:bCs/>
          <w:i/>
          <w:iCs/>
          <w:color w:val="000000"/>
          <w:kern w:val="0"/>
          <w:sz w:val="24"/>
          <w:szCs w:val="24"/>
          <w:lang w:val="el-GR"/>
          <w14:ligatures w14:val="none"/>
        </w:rPr>
        <w:t>317</w:t>
      </w:r>
      <w:r w:rsidRPr="00F84428">
        <w:rPr>
          <w:rFonts w:ascii="Bookman Old Style" w:eastAsia="Times New Roman" w:hAnsi="Bookman Old Style"/>
          <w:i/>
          <w:iCs/>
          <w:color w:val="000000"/>
          <w:kern w:val="0"/>
          <w:sz w:val="24"/>
          <w:szCs w:val="24"/>
          <w:lang w:val="el-GR"/>
          <w14:ligatures w14:val="none"/>
        </w:rPr>
        <w:t>).</w:t>
      </w:r>
    </w:p>
    <w:p w14:paraId="7B3446AD" w14:textId="77777777" w:rsidR="00BF5313" w:rsidRPr="00F84428" w:rsidRDefault="00BF5313" w:rsidP="00BF5313">
      <w:pPr>
        <w:ind w:left="709" w:right="662"/>
        <w:rPr>
          <w:rFonts w:ascii="Bookman Old Style" w:eastAsia="Times New Roman" w:hAnsi="Bookman Old Style"/>
          <w:i/>
          <w:iCs/>
          <w:color w:val="000000"/>
          <w:kern w:val="0"/>
          <w:sz w:val="24"/>
          <w:szCs w:val="24"/>
          <w:lang w:val="el-GR"/>
          <w14:ligatures w14:val="none"/>
        </w:rPr>
      </w:pPr>
    </w:p>
    <w:p w14:paraId="1F8861CC" w14:textId="77777777" w:rsidR="00BF5313" w:rsidRDefault="00BF5313" w:rsidP="004626A2">
      <w:pPr>
        <w:spacing w:after="240"/>
        <w:ind w:left="567" w:right="-22"/>
        <w:rPr>
          <w:rFonts w:ascii="Bookman Old Style" w:eastAsia="Times New Roman" w:hAnsi="Bookman Old Style"/>
          <w:color w:val="000000"/>
          <w:kern w:val="0"/>
          <w:sz w:val="24"/>
          <w:szCs w:val="24"/>
          <w:lang w:val="el-GR"/>
          <w14:ligatures w14:val="none"/>
        </w:rPr>
      </w:pPr>
      <w:r w:rsidRPr="00F84428">
        <w:rPr>
          <w:rFonts w:ascii="Bookman Old Style" w:eastAsia="Times New Roman" w:hAnsi="Bookman Old Style"/>
          <w:i/>
          <w:iCs/>
          <w:color w:val="000000"/>
          <w:kern w:val="0"/>
          <w:sz w:val="24"/>
          <w:szCs w:val="24"/>
          <w:lang w:val="el-GR"/>
          <w14:ligatures w14:val="none"/>
        </w:rPr>
        <w:lastRenderedPageBreak/>
        <w:t>Είναι σαφές ότι το ένταλμα</w:t>
      </w:r>
      <w:r w:rsidRPr="0083722D">
        <w:rPr>
          <w:rFonts w:ascii="Bookman Old Style" w:eastAsia="Times New Roman" w:hAnsi="Bookman Old Style"/>
          <w:i/>
          <w:iCs/>
          <w:color w:val="000000"/>
          <w:kern w:val="0"/>
          <w:sz w:val="24"/>
          <w:szCs w:val="24"/>
          <w:lang w:val="el-GR"/>
          <w14:ligatures w14:val="none"/>
        </w:rPr>
        <w:t xml:space="preserve"> </w:t>
      </w:r>
      <w:r w:rsidRPr="0083722D">
        <w:rPr>
          <w:rFonts w:ascii="Bookman Old Style" w:eastAsia="Times New Roman" w:hAnsi="Bookman Old Style"/>
          <w:i/>
          <w:iCs/>
          <w:color w:val="000000"/>
          <w:kern w:val="0"/>
          <w:sz w:val="24"/>
          <w:szCs w:val="24"/>
          <w14:ligatures w14:val="none"/>
        </w:rPr>
        <w:t>Mandamus</w:t>
      </w:r>
      <w:r w:rsidRPr="0083722D">
        <w:rPr>
          <w:rFonts w:ascii="Bookman Old Style" w:eastAsia="Times New Roman" w:hAnsi="Bookman Old Style"/>
          <w:i/>
          <w:iCs/>
          <w:color w:val="000000"/>
          <w:kern w:val="0"/>
          <w:sz w:val="24"/>
          <w:szCs w:val="24"/>
          <w:lang w:val="el-GR"/>
          <w14:ligatures w14:val="none"/>
        </w:rPr>
        <w:t xml:space="preserve"> </w:t>
      </w:r>
      <w:r w:rsidRPr="00F84428">
        <w:rPr>
          <w:rFonts w:ascii="Bookman Old Style" w:eastAsia="Times New Roman" w:hAnsi="Bookman Old Style"/>
          <w:i/>
          <w:iCs/>
          <w:color w:val="000000"/>
          <w:kern w:val="0"/>
          <w:sz w:val="24"/>
          <w:szCs w:val="24"/>
          <w:lang w:val="el-GR"/>
          <w14:ligatures w14:val="none"/>
        </w:rPr>
        <w:t>συνιστά «ύστατο μέσο για κατίσχυση</w:t>
      </w:r>
      <w:r w:rsidRPr="0083722D">
        <w:rPr>
          <w:rFonts w:ascii="Bookman Old Style" w:eastAsia="Times New Roman" w:hAnsi="Bookman Old Style"/>
          <w:i/>
          <w:iCs/>
          <w:color w:val="000000"/>
          <w:kern w:val="0"/>
          <w:sz w:val="24"/>
          <w:szCs w:val="24"/>
          <w:lang w:val="el-GR"/>
          <w14:ligatures w14:val="none"/>
        </w:rPr>
        <w:t xml:space="preserve"> </w:t>
      </w:r>
      <w:r w:rsidRPr="00F84428">
        <w:rPr>
          <w:rFonts w:ascii="Bookman Old Style" w:eastAsia="Times New Roman" w:hAnsi="Bookman Old Style"/>
          <w:i/>
          <w:iCs/>
          <w:color w:val="000000"/>
          <w:kern w:val="0"/>
          <w:sz w:val="24"/>
          <w:szCs w:val="24"/>
          <w:lang w:val="el-GR"/>
          <w14:ligatures w14:val="none"/>
        </w:rPr>
        <w:t>του δικαίου και κατάλοιπο της δικαιοδοσίας του Ανωτάτου Δικαστηρίου</w:t>
      </w:r>
      <w:r w:rsidRPr="0083722D">
        <w:rPr>
          <w:rFonts w:ascii="Bookman Old Style" w:eastAsia="Times New Roman" w:hAnsi="Bookman Old Style"/>
          <w:i/>
          <w:iCs/>
          <w:color w:val="000000"/>
          <w:kern w:val="0"/>
          <w:sz w:val="24"/>
          <w:szCs w:val="24"/>
          <w:lang w:val="el-GR"/>
          <w14:ligatures w14:val="none"/>
        </w:rPr>
        <w:t xml:space="preserve"> </w:t>
      </w:r>
      <w:r w:rsidRPr="00F84428">
        <w:rPr>
          <w:rFonts w:ascii="Bookman Old Style" w:eastAsia="Times New Roman" w:hAnsi="Bookman Old Style"/>
          <w:i/>
          <w:iCs/>
          <w:color w:val="000000"/>
          <w:kern w:val="0"/>
          <w:sz w:val="24"/>
          <w:szCs w:val="24"/>
          <w:lang w:val="el-GR"/>
          <w14:ligatures w14:val="none"/>
        </w:rPr>
        <w:t>για εκείνες τις περιπτώσεις όπου διαπιστώνεται συγκεκριμένο δικαίωμα χωρίς συγκεκριμένη θεραπεία προς εκπλήρωση του ή όπου η εναλλακτική θεραπεία δεν είναι πρόσφορη και αποτελεσματική». (</w:t>
      </w:r>
      <w:r w:rsidRPr="00F84428">
        <w:rPr>
          <w:rFonts w:ascii="Bookman Old Style" w:eastAsia="Times New Roman" w:hAnsi="Bookman Old Style"/>
          <w:b/>
          <w:bCs/>
          <w:i/>
          <w:iCs/>
          <w:color w:val="000000"/>
          <w:kern w:val="0"/>
          <w:sz w:val="24"/>
          <w:szCs w:val="24"/>
          <w:lang w:val="el-GR"/>
          <w14:ligatures w14:val="none"/>
        </w:rPr>
        <w:t>Αναφορικά με το αίτημα του Ν. Νικολάου, Πολιτική Αίτηση Αρ. 130/2015, ημερ. 21/4/2016</w:t>
      </w:r>
      <w:r w:rsidRPr="00F84428">
        <w:rPr>
          <w:rFonts w:ascii="Bookman Old Style" w:eastAsia="Times New Roman" w:hAnsi="Bookman Old Style"/>
          <w:i/>
          <w:iCs/>
          <w:color w:val="000000"/>
          <w:kern w:val="0"/>
          <w:sz w:val="24"/>
          <w:szCs w:val="24"/>
          <w:lang w:val="el-GR"/>
          <w14:ligatures w14:val="none"/>
        </w:rPr>
        <w:t>).</w:t>
      </w:r>
      <w:r w:rsidRPr="008455AB">
        <w:rPr>
          <w:rFonts w:ascii="Bookman Old Style" w:eastAsia="Times New Roman" w:hAnsi="Bookman Old Style"/>
          <w:color w:val="000000"/>
          <w:kern w:val="0"/>
          <w:sz w:val="24"/>
          <w:szCs w:val="24"/>
          <w:lang w:val="el-GR"/>
          <w14:ligatures w14:val="none"/>
        </w:rPr>
        <w:t>»</w:t>
      </w:r>
    </w:p>
    <w:p w14:paraId="254C01A0" w14:textId="7FED21B1" w:rsidR="00E235A0" w:rsidRPr="000C7DD3" w:rsidRDefault="000C7DD3" w:rsidP="00E235A0">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r>
      <w:r w:rsidR="00E235A0">
        <w:rPr>
          <w:rFonts w:ascii="Bookman Old Style" w:hAnsi="Bookman Old Style" w:cstheme="majorBidi"/>
          <w:sz w:val="28"/>
          <w:szCs w:val="28"/>
          <w:lang w:val="el-GR"/>
        </w:rPr>
        <w:t xml:space="preserve">Στην υπόθεση </w:t>
      </w:r>
      <w:r w:rsidR="00E235A0" w:rsidRPr="00F84428">
        <w:rPr>
          <w:rFonts w:ascii="Bookman Old Style" w:eastAsia="Times New Roman" w:hAnsi="Bookman Old Style"/>
          <w:b/>
          <w:bCs/>
          <w:i/>
          <w:iCs/>
          <w:color w:val="000000"/>
          <w:kern w:val="0"/>
          <w:sz w:val="28"/>
          <w:szCs w:val="28"/>
          <w:lang w:val="el-GR"/>
          <w14:ligatures w14:val="none"/>
        </w:rPr>
        <w:t xml:space="preserve">Αναφορικά με την </w:t>
      </w:r>
      <w:r w:rsidR="00E235A0">
        <w:rPr>
          <w:rFonts w:ascii="Bookman Old Style" w:eastAsia="Times New Roman" w:hAnsi="Bookman Old Style"/>
          <w:b/>
          <w:bCs/>
          <w:i/>
          <w:iCs/>
          <w:color w:val="000000"/>
          <w:kern w:val="0"/>
          <w:sz w:val="28"/>
          <w:szCs w:val="28"/>
          <w:lang w:val="el-GR"/>
          <w14:ligatures w14:val="none"/>
        </w:rPr>
        <w:t>Α</w:t>
      </w:r>
      <w:r w:rsidR="00E235A0" w:rsidRPr="00F84428">
        <w:rPr>
          <w:rFonts w:ascii="Bookman Old Style" w:eastAsia="Times New Roman" w:hAnsi="Bookman Old Style"/>
          <w:b/>
          <w:bCs/>
          <w:i/>
          <w:iCs/>
          <w:color w:val="000000"/>
          <w:kern w:val="0"/>
          <w:sz w:val="28"/>
          <w:szCs w:val="28"/>
          <w:lang w:val="el-GR"/>
          <w14:ligatures w14:val="none"/>
        </w:rPr>
        <w:t>ίτηση του Ιερόθεου Χριστοδούλου</w:t>
      </w:r>
      <w:r w:rsidR="00E235A0" w:rsidRPr="00F84428">
        <w:rPr>
          <w:rFonts w:ascii="Bookman Old Style" w:eastAsia="Times New Roman" w:hAnsi="Bookman Old Style"/>
          <w:color w:val="000000"/>
          <w:kern w:val="0"/>
          <w:sz w:val="28"/>
          <w:szCs w:val="28"/>
          <w:lang w:val="el-GR"/>
          <w14:ligatures w14:val="none"/>
        </w:rPr>
        <w:t>,</w:t>
      </w:r>
      <w:r w:rsidR="00E235A0" w:rsidRPr="0083722D">
        <w:rPr>
          <w:rFonts w:ascii="Bookman Old Style" w:eastAsia="Times New Roman" w:hAnsi="Bookman Old Style"/>
          <w:b/>
          <w:bCs/>
          <w:i/>
          <w:iCs/>
          <w:color w:val="000000"/>
          <w:kern w:val="0"/>
          <w:sz w:val="28"/>
          <w:szCs w:val="28"/>
          <w14:ligatures w14:val="none"/>
        </w:rPr>
        <w:t> </w:t>
      </w:r>
      <w:r w:rsidR="00E235A0" w:rsidRPr="00F84428">
        <w:rPr>
          <w:rFonts w:ascii="Bookman Old Style" w:eastAsia="Times New Roman" w:hAnsi="Bookman Old Style"/>
          <w:b/>
          <w:bCs/>
          <w:i/>
          <w:iCs/>
          <w:color w:val="000000"/>
          <w:kern w:val="0"/>
          <w:sz w:val="28"/>
          <w:szCs w:val="28"/>
          <w:lang w:val="el-GR"/>
          <w14:ligatures w14:val="none"/>
        </w:rPr>
        <w:t>άλλως Ρόπα (2008) 1 Α.Α.Δ. 43</w:t>
      </w:r>
      <w:r w:rsidR="00E235A0" w:rsidRPr="00F84428">
        <w:rPr>
          <w:rFonts w:ascii="Bookman Old Style" w:eastAsia="Times New Roman" w:hAnsi="Bookman Old Style"/>
          <w:color w:val="000000"/>
          <w:kern w:val="0"/>
          <w:sz w:val="28"/>
          <w:szCs w:val="28"/>
          <w:lang w:val="el-GR"/>
          <w14:ligatures w14:val="none"/>
        </w:rPr>
        <w:t xml:space="preserve">, </w:t>
      </w:r>
      <w:r w:rsidR="00E235A0">
        <w:rPr>
          <w:rFonts w:ascii="Bookman Old Style" w:eastAsia="Times New Roman" w:hAnsi="Bookman Old Style"/>
          <w:color w:val="000000"/>
          <w:kern w:val="0"/>
          <w:sz w:val="28"/>
          <w:szCs w:val="28"/>
          <w:lang w:val="el-GR"/>
          <w14:ligatures w14:val="none"/>
        </w:rPr>
        <w:t xml:space="preserve">υπεδείχθη </w:t>
      </w:r>
      <w:r w:rsidR="00E235A0" w:rsidRPr="0083722D">
        <w:rPr>
          <w:rFonts w:ascii="Bookman Old Style" w:eastAsia="Times New Roman" w:hAnsi="Bookman Old Style"/>
          <w:color w:val="000000"/>
          <w:kern w:val="0"/>
          <w:sz w:val="28"/>
          <w:szCs w:val="28"/>
          <w:lang w:val="el-GR"/>
          <w14:ligatures w14:val="none"/>
        </w:rPr>
        <w:t xml:space="preserve"> μεταξύ άλλων</w:t>
      </w:r>
      <w:r w:rsidR="00E235A0" w:rsidRPr="00F84428">
        <w:rPr>
          <w:rFonts w:ascii="Bookman Old Style" w:eastAsia="Times New Roman" w:hAnsi="Bookman Old Style"/>
          <w:color w:val="000000"/>
          <w:kern w:val="0"/>
          <w:sz w:val="28"/>
          <w:szCs w:val="28"/>
          <w:lang w:val="el-GR"/>
          <w14:ligatures w14:val="none"/>
        </w:rPr>
        <w:t>:</w:t>
      </w:r>
    </w:p>
    <w:p w14:paraId="6FE72EB7" w14:textId="77777777" w:rsidR="00E235A0" w:rsidRPr="00F84428" w:rsidRDefault="00E235A0" w:rsidP="00E235A0">
      <w:pPr>
        <w:rPr>
          <w:rFonts w:ascii="Bookman Old Style" w:eastAsia="Times New Roman" w:hAnsi="Bookman Old Style"/>
          <w:color w:val="000000"/>
          <w:kern w:val="0"/>
          <w:sz w:val="28"/>
          <w:szCs w:val="28"/>
          <w:lang w:val="el-GR"/>
          <w14:ligatures w14:val="none"/>
        </w:rPr>
      </w:pPr>
      <w:r w:rsidRPr="0083722D">
        <w:rPr>
          <w:rFonts w:ascii="Bookman Old Style" w:eastAsia="Times New Roman" w:hAnsi="Bookman Old Style"/>
          <w:color w:val="000000"/>
          <w:kern w:val="0"/>
          <w:sz w:val="28"/>
          <w:szCs w:val="28"/>
          <w14:ligatures w14:val="none"/>
        </w:rPr>
        <w:t> </w:t>
      </w:r>
    </w:p>
    <w:p w14:paraId="12F80949" w14:textId="3340E6B9" w:rsidR="00E235A0" w:rsidRDefault="00E235A0" w:rsidP="00E235A0">
      <w:pPr>
        <w:ind w:left="567" w:right="-22"/>
        <w:rPr>
          <w:rFonts w:ascii="Bookman Old Style" w:eastAsia="Times New Roman" w:hAnsi="Bookman Old Style"/>
          <w:color w:val="000000"/>
          <w:kern w:val="0"/>
          <w:sz w:val="24"/>
          <w:szCs w:val="24"/>
          <w:lang w:val="el-GR"/>
          <w14:ligatures w14:val="none"/>
        </w:rPr>
      </w:pPr>
      <w:r w:rsidRPr="008455AB">
        <w:rPr>
          <w:rFonts w:ascii="Bookman Old Style" w:eastAsia="Times New Roman" w:hAnsi="Bookman Old Style"/>
          <w:color w:val="000000"/>
          <w:kern w:val="0"/>
          <w:sz w:val="24"/>
          <w:szCs w:val="24"/>
          <w:lang w:val="el-GR"/>
          <w14:ligatures w14:val="none"/>
        </w:rPr>
        <w:t>«</w:t>
      </w:r>
      <w:r w:rsidRPr="0083722D">
        <w:rPr>
          <w:rFonts w:ascii="Bookman Old Style" w:eastAsia="Times New Roman" w:hAnsi="Bookman Old Style"/>
          <w:i/>
          <w:iCs/>
          <w:color w:val="000000"/>
          <w:kern w:val="0"/>
          <w:sz w:val="24"/>
          <w:szCs w:val="24"/>
          <w:lang w:val="el-GR"/>
          <w14:ligatures w14:val="none"/>
        </w:rPr>
        <w:t xml:space="preserve">Συνήθως η θεραπεία </w:t>
      </w:r>
      <w:r>
        <w:rPr>
          <w:rFonts w:ascii="Bookman Old Style" w:eastAsia="Times New Roman" w:hAnsi="Bookman Old Style"/>
          <w:i/>
          <w:iCs/>
          <w:color w:val="000000"/>
          <w:kern w:val="0"/>
          <w:sz w:val="24"/>
          <w:szCs w:val="24"/>
          <w:lang w:val="el-GR"/>
          <w14:ligatures w14:val="none"/>
        </w:rPr>
        <w:t>για</w:t>
      </w:r>
      <w:r w:rsidRPr="0083722D">
        <w:rPr>
          <w:rFonts w:ascii="Bookman Old Style" w:eastAsia="Times New Roman" w:hAnsi="Bookman Old Style"/>
          <w:i/>
          <w:iCs/>
          <w:color w:val="000000"/>
          <w:kern w:val="0"/>
          <w:sz w:val="24"/>
          <w:szCs w:val="24"/>
          <w:lang w:val="el-GR"/>
          <w14:ligatures w14:val="none"/>
        </w:rPr>
        <w:t xml:space="preserve"> το προνομιακό ένταλμα</w:t>
      </w:r>
      <w:r w:rsidRPr="0083722D">
        <w:rPr>
          <w:rFonts w:ascii="Bookman Old Style" w:eastAsia="Times New Roman" w:hAnsi="Bookman Old Style"/>
          <w:i/>
          <w:iCs/>
          <w:color w:val="000000"/>
          <w:kern w:val="0"/>
          <w:sz w:val="24"/>
          <w:szCs w:val="24"/>
          <w14:ligatures w14:val="none"/>
        </w:rPr>
        <w:t> </w:t>
      </w:r>
      <w:r w:rsidRPr="0083722D">
        <w:rPr>
          <w:rFonts w:ascii="Bookman Old Style" w:eastAsia="Times New Roman" w:hAnsi="Bookman Old Style"/>
          <w:i/>
          <w:iCs/>
          <w:color w:val="000000"/>
          <w:kern w:val="0"/>
          <w:sz w:val="24"/>
          <w:szCs w:val="24"/>
          <w:lang w:val="en-GB"/>
          <w14:ligatures w14:val="none"/>
        </w:rPr>
        <w:t>Mandamus</w:t>
      </w:r>
      <w:r w:rsidRPr="0083722D">
        <w:rPr>
          <w:rFonts w:ascii="Bookman Old Style" w:eastAsia="Times New Roman" w:hAnsi="Bookman Old Style"/>
          <w:i/>
          <w:iCs/>
          <w:color w:val="000000"/>
          <w:kern w:val="0"/>
          <w:sz w:val="24"/>
          <w:szCs w:val="24"/>
          <w:lang w:val="el-GR"/>
          <w14:ligatures w14:val="none"/>
        </w:rPr>
        <w:t>, χρησιμοποιείται για να διαταχθεί κατώτερο Δικαστήριο να ασκήσει συγκεκριμένη εξουσία, μέσα στα πλαίσια της αρμοδιότητάς του. Όμως η θεραπεία μπορεί να εξασφαλιστεί για να εξαναγκάσει και άλλες αρχές ή όργανα ή πρόσωπα τα οποία ασκούν δημόσια εξουσία, για να εκτελέσουν δημόσιο καθήκον το οποίο επιβάλλει ο Νόμος</w:t>
      </w:r>
      <w:r>
        <w:rPr>
          <w:rFonts w:ascii="Bookman Old Style" w:eastAsia="Times New Roman" w:hAnsi="Bookman Old Style"/>
          <w:i/>
          <w:iCs/>
          <w:color w:val="000000"/>
          <w:kern w:val="0"/>
          <w:sz w:val="24"/>
          <w:szCs w:val="24"/>
          <w:lang w:val="el-GR"/>
          <w14:ligatures w14:val="none"/>
        </w:rPr>
        <w:t>...</w:t>
      </w:r>
      <w:r w:rsidR="005E0538">
        <w:rPr>
          <w:rFonts w:ascii="Bookman Old Style" w:eastAsia="Times New Roman" w:hAnsi="Bookman Old Style"/>
          <w:i/>
          <w:iCs/>
          <w:color w:val="000000"/>
          <w:kern w:val="0"/>
          <w:sz w:val="24"/>
          <w:szCs w:val="24"/>
          <w:lang w:val="el-GR"/>
          <w14:ligatures w14:val="none"/>
        </w:rPr>
        <w:t>.</w:t>
      </w:r>
      <w:r w:rsidRPr="008455AB">
        <w:rPr>
          <w:rFonts w:ascii="Bookman Old Style" w:eastAsia="Times New Roman" w:hAnsi="Bookman Old Style"/>
          <w:color w:val="000000"/>
          <w:kern w:val="0"/>
          <w:sz w:val="24"/>
          <w:szCs w:val="24"/>
          <w:lang w:val="el-GR"/>
          <w14:ligatures w14:val="none"/>
        </w:rPr>
        <w:t>»</w:t>
      </w:r>
    </w:p>
    <w:p w14:paraId="45A3E9A5" w14:textId="77777777" w:rsidR="00E235A0" w:rsidRDefault="00E235A0" w:rsidP="00E235A0">
      <w:pPr>
        <w:ind w:left="567" w:right="-22"/>
        <w:rPr>
          <w:rFonts w:ascii="Bookman Old Style" w:eastAsia="Times New Roman" w:hAnsi="Bookman Old Style"/>
          <w:color w:val="000000"/>
          <w:kern w:val="0"/>
          <w:sz w:val="24"/>
          <w:szCs w:val="24"/>
          <w:lang w:val="el-GR"/>
          <w14:ligatures w14:val="none"/>
        </w:rPr>
      </w:pPr>
    </w:p>
    <w:p w14:paraId="11C7B470" w14:textId="77777777" w:rsidR="00E235A0" w:rsidRDefault="00E235A0" w:rsidP="00E235A0">
      <w:pPr>
        <w:ind w:left="567" w:right="-22"/>
        <w:rPr>
          <w:rFonts w:ascii="Bookman Old Style" w:eastAsia="Times New Roman" w:hAnsi="Bookman Old Style"/>
          <w:color w:val="000000"/>
          <w:kern w:val="0"/>
          <w:sz w:val="24"/>
          <w:szCs w:val="24"/>
          <w:lang w:val="el-GR"/>
          <w14:ligatures w14:val="none"/>
        </w:rPr>
      </w:pPr>
    </w:p>
    <w:p w14:paraId="44A7E58D" w14:textId="3B58E4BD" w:rsidR="00925A8D" w:rsidRPr="0083722D" w:rsidRDefault="00E235A0" w:rsidP="004626A2">
      <w:pPr>
        <w:tabs>
          <w:tab w:val="left" w:pos="567"/>
        </w:tabs>
        <w:spacing w:line="480" w:lineRule="auto"/>
        <w:rPr>
          <w:rFonts w:ascii="Bookman Old Style" w:eastAsia="Times New Roman" w:hAnsi="Bookman Old Style"/>
          <w:color w:val="000000"/>
          <w:kern w:val="0"/>
          <w:sz w:val="28"/>
          <w:szCs w:val="28"/>
          <w:lang w:val="el-GR"/>
          <w14:ligatures w14:val="none"/>
        </w:rPr>
      </w:pPr>
      <w:r w:rsidRPr="00F84428">
        <w:rPr>
          <w:rFonts w:ascii="Bookman Old Style" w:eastAsia="Times New Roman" w:hAnsi="Bookman Old Style"/>
          <w:color w:val="000000"/>
          <w:kern w:val="0"/>
          <w:sz w:val="28"/>
          <w:szCs w:val="28"/>
          <w:lang w:val="el-GR"/>
          <w14:ligatures w14:val="none"/>
        </w:rPr>
        <w:tab/>
      </w:r>
      <w:r w:rsidR="00925A8D" w:rsidRPr="0083722D">
        <w:rPr>
          <w:rFonts w:ascii="Bookman Old Style" w:hAnsi="Bookman Old Style"/>
          <w:color w:val="000000"/>
          <w:sz w:val="28"/>
          <w:szCs w:val="28"/>
          <w:lang w:val="el-GR"/>
        </w:rPr>
        <w:t xml:space="preserve">Οι </w:t>
      </w:r>
      <w:r w:rsidR="00925A8D" w:rsidRPr="0083722D">
        <w:rPr>
          <w:rFonts w:ascii="Bookman Old Style" w:eastAsia="Times New Roman" w:hAnsi="Bookman Old Style"/>
          <w:color w:val="000000"/>
          <w:kern w:val="0"/>
          <w:sz w:val="28"/>
          <w:szCs w:val="28"/>
          <w:lang w:val="el-GR"/>
          <w14:ligatures w14:val="none"/>
        </w:rPr>
        <w:t xml:space="preserve">αρχές που διέπουν την έκδοση εντάλματος </w:t>
      </w:r>
      <w:r w:rsidR="00925A8D" w:rsidRPr="0083722D">
        <w:rPr>
          <w:rFonts w:ascii="Bookman Old Style" w:eastAsia="Times New Roman" w:hAnsi="Bookman Old Style"/>
          <w:color w:val="000000"/>
          <w:kern w:val="0"/>
          <w:sz w:val="28"/>
          <w:szCs w:val="28"/>
          <w:lang w:val="en-GB"/>
          <w14:ligatures w14:val="none"/>
        </w:rPr>
        <w:t>Mandamus</w:t>
      </w:r>
      <w:r w:rsidR="00925A8D" w:rsidRPr="0083722D">
        <w:rPr>
          <w:rFonts w:ascii="Bookman Old Style" w:eastAsia="Times New Roman" w:hAnsi="Bookman Old Style"/>
          <w:color w:val="000000"/>
          <w:kern w:val="0"/>
          <w:sz w:val="28"/>
          <w:szCs w:val="28"/>
          <w:lang w:val="el-GR"/>
          <w14:ligatures w14:val="none"/>
        </w:rPr>
        <w:t>, έχουν καταγραφεί</w:t>
      </w:r>
      <w:r w:rsidR="00D50ACE">
        <w:rPr>
          <w:rFonts w:ascii="Bookman Old Style" w:eastAsia="Times New Roman" w:hAnsi="Bookman Old Style"/>
          <w:color w:val="000000"/>
          <w:kern w:val="0"/>
          <w:sz w:val="28"/>
          <w:szCs w:val="28"/>
          <w:lang w:val="el-GR"/>
          <w14:ligatures w14:val="none"/>
        </w:rPr>
        <w:t xml:space="preserve"> και</w:t>
      </w:r>
      <w:r w:rsidR="00925A8D" w:rsidRPr="0083722D">
        <w:rPr>
          <w:rFonts w:ascii="Bookman Old Style" w:eastAsia="Times New Roman" w:hAnsi="Bookman Old Style"/>
          <w:color w:val="000000"/>
          <w:kern w:val="0"/>
          <w:sz w:val="28"/>
          <w:szCs w:val="28"/>
          <w:lang w:val="el-GR"/>
          <w14:ligatures w14:val="none"/>
        </w:rPr>
        <w:t xml:space="preserve"> στην υπόθεση </w:t>
      </w:r>
      <w:r w:rsidR="00925A8D" w:rsidRPr="00F84428">
        <w:rPr>
          <w:rFonts w:ascii="Bookman Old Style" w:hAnsi="Bookman Old Style"/>
          <w:b/>
          <w:bCs/>
          <w:color w:val="000000"/>
          <w:sz w:val="28"/>
          <w:szCs w:val="28"/>
          <w:lang w:val="el-GR"/>
        </w:rPr>
        <w:t>Αναφορικά με την Αίτηση της Λοϊζου, Πολ</w:t>
      </w:r>
      <w:r w:rsidR="00925A8D" w:rsidRPr="0083722D">
        <w:rPr>
          <w:rFonts w:ascii="Bookman Old Style" w:hAnsi="Bookman Old Style"/>
          <w:b/>
          <w:bCs/>
          <w:color w:val="000000"/>
          <w:sz w:val="28"/>
          <w:szCs w:val="28"/>
          <w:lang w:val="el-GR"/>
        </w:rPr>
        <w:t>.</w:t>
      </w:r>
      <w:r w:rsidR="00925A8D" w:rsidRPr="00F84428">
        <w:rPr>
          <w:rFonts w:ascii="Bookman Old Style" w:hAnsi="Bookman Old Style"/>
          <w:b/>
          <w:bCs/>
          <w:color w:val="000000"/>
          <w:sz w:val="28"/>
          <w:szCs w:val="28"/>
          <w:lang w:val="el-GR"/>
        </w:rPr>
        <w:t xml:space="preserve"> Έφ</w:t>
      </w:r>
      <w:r w:rsidR="00925A8D" w:rsidRPr="0083722D">
        <w:rPr>
          <w:rFonts w:ascii="Bookman Old Style" w:hAnsi="Bookman Old Style"/>
          <w:b/>
          <w:bCs/>
          <w:color w:val="000000"/>
          <w:sz w:val="28"/>
          <w:szCs w:val="28"/>
          <w:lang w:val="el-GR"/>
        </w:rPr>
        <w:t xml:space="preserve">. </w:t>
      </w:r>
      <w:r w:rsidR="00925A8D" w:rsidRPr="00F84428">
        <w:rPr>
          <w:rFonts w:ascii="Bookman Old Style" w:hAnsi="Bookman Old Style"/>
          <w:b/>
          <w:bCs/>
          <w:color w:val="000000"/>
          <w:sz w:val="28"/>
          <w:szCs w:val="28"/>
          <w:lang w:val="el-GR"/>
        </w:rPr>
        <w:t>Αρ. 138/2018, ημερ. 20/7/201</w:t>
      </w:r>
      <w:r w:rsidR="00925A8D" w:rsidRPr="0083722D">
        <w:rPr>
          <w:rFonts w:ascii="Bookman Old Style" w:hAnsi="Bookman Old Style"/>
          <w:b/>
          <w:bCs/>
          <w:color w:val="000000"/>
          <w:sz w:val="28"/>
          <w:szCs w:val="28"/>
          <w:lang w:val="el-GR"/>
        </w:rPr>
        <w:t xml:space="preserve">8, </w:t>
      </w:r>
      <w:r w:rsidR="00925A8D" w:rsidRPr="0083722D">
        <w:rPr>
          <w:rFonts w:ascii="Bookman Old Style" w:hAnsi="Bookman Old Style"/>
          <w:color w:val="000000"/>
          <w:sz w:val="28"/>
          <w:szCs w:val="28"/>
          <w:lang w:val="el-GR"/>
        </w:rPr>
        <w:t>όπου σημειώθηκε</w:t>
      </w:r>
      <w:r w:rsidR="00925A8D" w:rsidRPr="0083722D">
        <w:rPr>
          <w:rFonts w:ascii="Bookman Old Style" w:eastAsia="Times New Roman" w:hAnsi="Bookman Old Style"/>
          <w:color w:val="000000"/>
          <w:kern w:val="0"/>
          <w:sz w:val="28"/>
          <w:szCs w:val="28"/>
          <w:lang w:val="el-GR"/>
          <w14:ligatures w14:val="none"/>
        </w:rPr>
        <w:t xml:space="preserve"> ότι:</w:t>
      </w:r>
    </w:p>
    <w:p w14:paraId="781E3A25" w14:textId="77777777" w:rsidR="00925A8D" w:rsidRPr="0083722D" w:rsidRDefault="00925A8D" w:rsidP="00925A8D">
      <w:pPr>
        <w:ind w:firstLine="709"/>
        <w:rPr>
          <w:rFonts w:ascii="Bookman Old Style" w:eastAsia="Times New Roman" w:hAnsi="Bookman Old Style"/>
          <w:color w:val="000000"/>
          <w:kern w:val="0"/>
          <w:sz w:val="28"/>
          <w:szCs w:val="28"/>
          <w:lang w:val="el-GR"/>
          <w14:ligatures w14:val="none"/>
        </w:rPr>
      </w:pPr>
    </w:p>
    <w:p w14:paraId="3AA99B2C" w14:textId="67D381AA" w:rsidR="00925A8D" w:rsidRPr="0083722D" w:rsidRDefault="00925A8D" w:rsidP="004626A2">
      <w:pPr>
        <w:ind w:left="567" w:right="-22"/>
        <w:rPr>
          <w:rFonts w:ascii="Bookman Old Style" w:eastAsia="Times New Roman" w:hAnsi="Bookman Old Style"/>
          <w:i/>
          <w:iCs/>
          <w:color w:val="000000"/>
          <w:kern w:val="0"/>
          <w:sz w:val="24"/>
          <w:szCs w:val="24"/>
          <w:lang w:val="el-GR"/>
          <w14:ligatures w14:val="none"/>
        </w:rPr>
      </w:pPr>
      <w:r w:rsidRPr="008455AB">
        <w:rPr>
          <w:rFonts w:ascii="Bookman Old Style" w:eastAsia="Times New Roman" w:hAnsi="Bookman Old Style"/>
          <w:color w:val="000000"/>
          <w:kern w:val="0"/>
          <w:sz w:val="24"/>
          <w:szCs w:val="24"/>
          <w:lang w:val="el-GR"/>
          <w14:ligatures w14:val="none"/>
        </w:rPr>
        <w:t>«</w:t>
      </w:r>
      <w:r w:rsidRPr="00F84428">
        <w:rPr>
          <w:rFonts w:ascii="Bookman Old Style" w:eastAsia="Times New Roman" w:hAnsi="Bookman Old Style"/>
          <w:i/>
          <w:iCs/>
          <w:color w:val="000000"/>
          <w:kern w:val="0"/>
          <w:sz w:val="24"/>
          <w:szCs w:val="24"/>
          <w:lang w:val="el-GR"/>
          <w14:ligatures w14:val="none"/>
        </w:rPr>
        <w:t xml:space="preserve">Αποτελεί προϋπόθεση για την παραχώρηση του εντάλματος </w:t>
      </w:r>
      <w:r w:rsidRPr="0083722D">
        <w:rPr>
          <w:rFonts w:ascii="Bookman Old Style" w:eastAsia="Times New Roman" w:hAnsi="Bookman Old Style"/>
          <w:i/>
          <w:iCs/>
          <w:color w:val="000000"/>
          <w:kern w:val="0"/>
          <w:sz w:val="24"/>
          <w:szCs w:val="24"/>
          <w14:ligatures w14:val="none"/>
        </w:rPr>
        <w:t>mandamus</w:t>
      </w:r>
      <w:r w:rsidRPr="00F84428">
        <w:rPr>
          <w:rFonts w:ascii="Bookman Old Style" w:eastAsia="Times New Roman" w:hAnsi="Bookman Old Style"/>
          <w:i/>
          <w:iCs/>
          <w:color w:val="000000"/>
          <w:kern w:val="0"/>
          <w:sz w:val="24"/>
          <w:szCs w:val="24"/>
          <w:lang w:val="el-GR"/>
          <w14:ligatures w14:val="none"/>
        </w:rPr>
        <w:t xml:space="preserve"> η υποβολή διακριτής απαίτησης (</w:t>
      </w:r>
      <w:r w:rsidRPr="0083722D">
        <w:rPr>
          <w:rFonts w:ascii="Bookman Old Style" w:eastAsia="Times New Roman" w:hAnsi="Bookman Old Style"/>
          <w:i/>
          <w:iCs/>
          <w:color w:val="000000"/>
          <w:kern w:val="0"/>
          <w:sz w:val="24"/>
          <w:szCs w:val="24"/>
          <w14:ligatures w14:val="none"/>
        </w:rPr>
        <w:t>distinct</w:t>
      </w:r>
      <w:r w:rsidRPr="00F84428">
        <w:rPr>
          <w:rFonts w:ascii="Bookman Old Style" w:eastAsia="Times New Roman" w:hAnsi="Bookman Old Style"/>
          <w:i/>
          <w:iCs/>
          <w:color w:val="000000"/>
          <w:kern w:val="0"/>
          <w:sz w:val="24"/>
          <w:szCs w:val="24"/>
          <w:lang w:val="el-GR"/>
          <w14:ligatures w14:val="none"/>
        </w:rPr>
        <w:t xml:space="preserve"> </w:t>
      </w:r>
      <w:r w:rsidRPr="0083722D">
        <w:rPr>
          <w:rFonts w:ascii="Bookman Old Style" w:eastAsia="Times New Roman" w:hAnsi="Bookman Old Style"/>
          <w:i/>
          <w:iCs/>
          <w:color w:val="000000"/>
          <w:kern w:val="0"/>
          <w:sz w:val="24"/>
          <w:szCs w:val="24"/>
          <w14:ligatures w14:val="none"/>
        </w:rPr>
        <w:t>demand</w:t>
      </w:r>
      <w:r w:rsidRPr="00F84428">
        <w:rPr>
          <w:rFonts w:ascii="Bookman Old Style" w:eastAsia="Times New Roman" w:hAnsi="Bookman Old Style"/>
          <w:i/>
          <w:iCs/>
          <w:color w:val="000000"/>
          <w:kern w:val="0"/>
          <w:sz w:val="24"/>
          <w:szCs w:val="24"/>
          <w:lang w:val="el-GR"/>
          <w14:ligatures w14:val="none"/>
        </w:rPr>
        <w:t>) προς την αρμόδια Αρχή για εκτέλεση του καθήκοντός της σε σχέση με το οποίο υποβάλλεται ακολούθως το αίτημα, εφόσον δεν υπάρχει συμμόρφωση στο μεταξύ (βλ.</w:t>
      </w:r>
      <w:r w:rsidRPr="0083722D">
        <w:rPr>
          <w:rFonts w:ascii="Bookman Old Style" w:eastAsia="Times New Roman" w:hAnsi="Bookman Old Style"/>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Halsbury's Laws of England, 3</w:t>
      </w:r>
      <w:r w:rsidRPr="0083722D">
        <w:rPr>
          <w:rFonts w:ascii="Bookman Old Style" w:eastAsia="Times New Roman" w:hAnsi="Bookman Old Style"/>
          <w:b/>
          <w:bCs/>
          <w:i/>
          <w:iCs/>
          <w:color w:val="000000"/>
          <w:kern w:val="0"/>
          <w:sz w:val="24"/>
          <w:szCs w:val="24"/>
          <w:vertAlign w:val="superscript"/>
          <w14:ligatures w14:val="none"/>
        </w:rPr>
        <w:t xml:space="preserve">η </w:t>
      </w:r>
      <w:r w:rsidRPr="0083722D">
        <w:rPr>
          <w:rFonts w:ascii="Bookman Old Style" w:eastAsia="Times New Roman" w:hAnsi="Bookman Old Style"/>
          <w:b/>
          <w:bCs/>
          <w:i/>
          <w:iCs/>
          <w:color w:val="000000"/>
          <w:kern w:val="0"/>
          <w:sz w:val="24"/>
          <w:szCs w:val="24"/>
          <w14:ligatures w14:val="none"/>
        </w:rPr>
        <w:t>Έκδοση, Τόμος 11,</w:t>
      </w:r>
      <w:r w:rsidRPr="0083722D">
        <w:rPr>
          <w:rFonts w:ascii="Bookman Old Style" w:eastAsia="Times New Roman" w:hAnsi="Bookman Old Style"/>
          <w:b/>
          <w:bCs/>
          <w:i/>
          <w:iCs/>
          <w:color w:val="000000"/>
          <w:kern w:val="0"/>
          <w:sz w:val="24"/>
          <w:szCs w:val="24"/>
          <w:lang w:val="en-GB"/>
          <w14:ligatures w14:val="none"/>
        </w:rPr>
        <w:t xml:space="preserve"> </w:t>
      </w:r>
      <w:r w:rsidRPr="0083722D">
        <w:rPr>
          <w:rFonts w:ascii="Bookman Old Style" w:eastAsia="Times New Roman" w:hAnsi="Bookman Old Style"/>
          <w:b/>
          <w:bCs/>
          <w:i/>
          <w:iCs/>
          <w:color w:val="000000"/>
          <w:kern w:val="0"/>
          <w:sz w:val="24"/>
          <w:szCs w:val="24"/>
          <w14:ligatures w14:val="none"/>
        </w:rPr>
        <w:t>σελ.106</w:t>
      </w:r>
      <w:r w:rsidRPr="0083722D">
        <w:rPr>
          <w:rFonts w:ascii="Bookman Old Style" w:eastAsia="Times New Roman" w:hAnsi="Bookman Old Style"/>
          <w:b/>
          <w:bCs/>
          <w:i/>
          <w:iCs/>
          <w:color w:val="000000"/>
          <w:kern w:val="0"/>
          <w:sz w:val="24"/>
          <w:szCs w:val="24"/>
          <w:lang w:val="en-GB"/>
          <w14:ligatures w14:val="none"/>
        </w:rPr>
        <w:t xml:space="preserve"> </w:t>
      </w:r>
      <w:r w:rsidRPr="0083722D">
        <w:rPr>
          <w:rFonts w:ascii="Bookman Old Style" w:eastAsia="Times New Roman" w:hAnsi="Bookman Old Style"/>
          <w:i/>
          <w:iCs/>
          <w:color w:val="000000"/>
          <w:kern w:val="0"/>
          <w:sz w:val="24"/>
          <w:szCs w:val="24"/>
          <w14:ligatures w14:val="none"/>
        </w:rPr>
        <w:t>και</w:t>
      </w:r>
      <w:r w:rsidRPr="0083722D">
        <w:rPr>
          <w:rFonts w:ascii="Bookman Old Style" w:eastAsia="Times New Roman" w:hAnsi="Bookman Old Style"/>
          <w:i/>
          <w:iCs/>
          <w:color w:val="000000"/>
          <w:kern w:val="0"/>
          <w:sz w:val="24"/>
          <w:szCs w:val="24"/>
          <w:lang w:val="en-GB"/>
          <w14:ligatures w14:val="none"/>
        </w:rPr>
        <w:t xml:space="preserve"> </w:t>
      </w:r>
      <w:r w:rsidRPr="0083722D">
        <w:rPr>
          <w:rFonts w:ascii="Bookman Old Style" w:eastAsia="Times New Roman" w:hAnsi="Bookman Old Style"/>
          <w:b/>
          <w:bCs/>
          <w:i/>
          <w:iCs/>
          <w:color w:val="000000"/>
          <w:kern w:val="0"/>
          <w:sz w:val="24"/>
          <w:szCs w:val="24"/>
          <w14:ligatures w14:val="none"/>
        </w:rPr>
        <w:t>Basu «Commentary on the Constitution of India», Τόμος 3, σελ. 479</w:t>
      </w:r>
      <w:r w:rsidRPr="0083722D">
        <w:rPr>
          <w:rFonts w:ascii="Bookman Old Style" w:eastAsia="Times New Roman" w:hAnsi="Bookman Old Style"/>
          <w:i/>
          <w:iCs/>
          <w:color w:val="000000"/>
          <w:kern w:val="0"/>
          <w:sz w:val="24"/>
          <w:szCs w:val="24"/>
          <w14:ligatures w14:val="none"/>
        </w:rPr>
        <w:t xml:space="preserve">). Στην υπόθεση </w:t>
      </w:r>
      <w:r w:rsidRPr="0083722D">
        <w:rPr>
          <w:rFonts w:ascii="Bookman Old Style" w:eastAsia="Times New Roman" w:hAnsi="Bookman Old Style"/>
          <w:b/>
          <w:bCs/>
          <w:i/>
          <w:iCs/>
          <w:color w:val="000000"/>
          <w:kern w:val="0"/>
          <w:sz w:val="24"/>
          <w:szCs w:val="24"/>
          <w14:ligatures w14:val="none"/>
        </w:rPr>
        <w:t xml:space="preserve">R. v. The Bristol and Exeter Railway Company 12 L.J.Q.B. </w:t>
      </w:r>
      <w:r w:rsidRPr="0083722D">
        <w:rPr>
          <w:rFonts w:ascii="Bookman Old Style" w:eastAsia="Times New Roman" w:hAnsi="Bookman Old Style"/>
          <w:i/>
          <w:iCs/>
          <w:color w:val="000000"/>
          <w:kern w:val="0"/>
          <w:sz w:val="24"/>
          <w:szCs w:val="24"/>
          <w14:ligatures w14:val="none"/>
        </w:rPr>
        <w:t xml:space="preserve">λέχθηκε ότι «It is necessary, before a rule is applied for, that a distinct demand should be made upon those who are required to do an act, and that it should be distinctly pointed out to them what it is that they are required to do.». </w:t>
      </w:r>
      <w:r w:rsidRPr="00F84428">
        <w:rPr>
          <w:rFonts w:ascii="Bookman Old Style" w:eastAsia="Times New Roman" w:hAnsi="Bookman Old Style"/>
          <w:i/>
          <w:iCs/>
          <w:color w:val="000000"/>
          <w:kern w:val="0"/>
          <w:sz w:val="24"/>
          <w:szCs w:val="24"/>
          <w:lang w:val="el-GR"/>
          <w14:ligatures w14:val="none"/>
        </w:rPr>
        <w:t>Δεν πρόκειται για τυπικό ζήτημα, αλλά για ζήτημα ουσίας (βλ.</w:t>
      </w:r>
      <w:r w:rsidRPr="0083722D">
        <w:rPr>
          <w:rFonts w:ascii="Bookman Old Style" w:eastAsia="Times New Roman" w:hAnsi="Bookman Old Style"/>
          <w:i/>
          <w:iCs/>
          <w:color w:val="000000"/>
          <w:kern w:val="0"/>
          <w:sz w:val="24"/>
          <w:szCs w:val="24"/>
          <w:lang w:val="el-GR"/>
          <w14:ligatures w14:val="none"/>
        </w:rPr>
        <w:t xml:space="preserve"> </w:t>
      </w:r>
      <w:r w:rsidRPr="00F84428">
        <w:rPr>
          <w:rFonts w:ascii="Bookman Old Style" w:eastAsia="Times New Roman" w:hAnsi="Bookman Old Style"/>
          <w:b/>
          <w:bCs/>
          <w:i/>
          <w:iCs/>
          <w:color w:val="000000"/>
          <w:kern w:val="0"/>
          <w:sz w:val="24"/>
          <w:szCs w:val="24"/>
          <w:lang w:val="el-GR"/>
          <w14:ligatures w14:val="none"/>
        </w:rPr>
        <w:t xml:space="preserve">Αναφορικά με την Αίτηση της </w:t>
      </w:r>
      <w:r w:rsidRPr="0083722D">
        <w:rPr>
          <w:rFonts w:ascii="Bookman Old Style" w:eastAsia="Times New Roman" w:hAnsi="Bookman Old Style"/>
          <w:b/>
          <w:bCs/>
          <w:i/>
          <w:iCs/>
          <w:color w:val="000000"/>
          <w:kern w:val="0"/>
          <w:sz w:val="24"/>
          <w:szCs w:val="24"/>
          <w14:ligatures w14:val="none"/>
        </w:rPr>
        <w:t>Palm</w:t>
      </w:r>
      <w:r w:rsidRPr="00F84428">
        <w:rPr>
          <w:rFonts w:ascii="Bookman Old Style" w:eastAsia="Times New Roman" w:hAnsi="Bookman Old Style"/>
          <w:b/>
          <w:bCs/>
          <w:i/>
          <w:iCs/>
          <w:color w:val="000000"/>
          <w:kern w:val="0"/>
          <w:sz w:val="24"/>
          <w:szCs w:val="24"/>
          <w:lang w:val="el-GR"/>
          <w14:ligatures w14:val="none"/>
        </w:rPr>
        <w:t>-</w:t>
      </w:r>
      <w:r w:rsidRPr="0083722D">
        <w:rPr>
          <w:rFonts w:ascii="Bookman Old Style" w:eastAsia="Times New Roman" w:hAnsi="Bookman Old Style"/>
          <w:b/>
          <w:bCs/>
          <w:i/>
          <w:iCs/>
          <w:color w:val="000000"/>
          <w:kern w:val="0"/>
          <w:sz w:val="24"/>
          <w:szCs w:val="24"/>
          <w14:ligatures w14:val="none"/>
        </w:rPr>
        <w:t>Mount</w:t>
      </w:r>
      <w:r w:rsidRPr="00F84428">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Holdings</w:t>
      </w:r>
      <w:r w:rsidRPr="00F84428">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Ltd</w:t>
      </w:r>
      <w:r w:rsidRPr="00F84428">
        <w:rPr>
          <w:rFonts w:ascii="Bookman Old Style" w:eastAsia="Times New Roman" w:hAnsi="Bookman Old Style"/>
          <w:b/>
          <w:bCs/>
          <w:i/>
          <w:iCs/>
          <w:color w:val="000000"/>
          <w:kern w:val="0"/>
          <w:sz w:val="24"/>
          <w:szCs w:val="24"/>
          <w:lang w:val="el-GR"/>
          <w14:ligatures w14:val="none"/>
        </w:rPr>
        <w:t>,</w:t>
      </w:r>
      <w:r w:rsidR="004626A2">
        <w:rPr>
          <w:rFonts w:ascii="Bookman Old Style" w:eastAsia="Times New Roman" w:hAnsi="Bookman Old Style"/>
          <w:b/>
          <w:bCs/>
          <w:i/>
          <w:iCs/>
          <w:color w:val="000000"/>
          <w:kern w:val="0"/>
          <w:sz w:val="24"/>
          <w:szCs w:val="24"/>
          <w:lang w:val="el-GR"/>
          <w14:ligatures w14:val="none"/>
        </w:rPr>
        <w:t xml:space="preserve"> </w:t>
      </w:r>
      <w:r w:rsidRPr="0083722D">
        <w:rPr>
          <w:rFonts w:ascii="Bookman Old Style" w:eastAsia="Times New Roman" w:hAnsi="Bookman Old Style"/>
          <w:b/>
          <w:bCs/>
          <w:i/>
          <w:iCs/>
          <w:color w:val="000000"/>
          <w:kern w:val="0"/>
          <w:sz w:val="24"/>
          <w:szCs w:val="24"/>
          <w14:ligatures w14:val="none"/>
        </w:rPr>
        <w:t>ECLI</w:t>
      </w:r>
      <w:r w:rsidRPr="00F84428">
        <w:rPr>
          <w:rFonts w:ascii="Bookman Old Style" w:eastAsia="Times New Roman" w:hAnsi="Bookman Old Style"/>
          <w:b/>
          <w:bCs/>
          <w:i/>
          <w:iCs/>
          <w:color w:val="000000"/>
          <w:kern w:val="0"/>
          <w:sz w:val="24"/>
          <w:szCs w:val="24"/>
          <w:lang w:val="el-GR"/>
          <w14:ligatures w14:val="none"/>
        </w:rPr>
        <w:t>:</w:t>
      </w:r>
      <w:r w:rsidRPr="0083722D">
        <w:rPr>
          <w:rFonts w:ascii="Bookman Old Style" w:eastAsia="Times New Roman" w:hAnsi="Bookman Old Style"/>
          <w:b/>
          <w:bCs/>
          <w:i/>
          <w:iCs/>
          <w:color w:val="000000"/>
          <w:kern w:val="0"/>
          <w:sz w:val="24"/>
          <w:szCs w:val="24"/>
          <w14:ligatures w14:val="none"/>
        </w:rPr>
        <w:t>CY</w:t>
      </w:r>
      <w:r w:rsidRPr="00F84428">
        <w:rPr>
          <w:rFonts w:ascii="Bookman Old Style" w:eastAsia="Times New Roman" w:hAnsi="Bookman Old Style"/>
          <w:b/>
          <w:bCs/>
          <w:i/>
          <w:iCs/>
          <w:color w:val="000000"/>
          <w:kern w:val="0"/>
          <w:sz w:val="24"/>
          <w:szCs w:val="24"/>
          <w:lang w:val="el-GR"/>
          <w14:ligatures w14:val="none"/>
        </w:rPr>
        <w:t>:</w:t>
      </w:r>
      <w:r w:rsidRPr="0083722D">
        <w:rPr>
          <w:rFonts w:ascii="Bookman Old Style" w:eastAsia="Times New Roman" w:hAnsi="Bookman Old Style"/>
          <w:b/>
          <w:bCs/>
          <w:i/>
          <w:iCs/>
          <w:color w:val="000000"/>
          <w:kern w:val="0"/>
          <w:sz w:val="24"/>
          <w:szCs w:val="24"/>
          <w14:ligatures w14:val="none"/>
        </w:rPr>
        <w:t>AD</w:t>
      </w:r>
      <w:r w:rsidRPr="00F84428">
        <w:rPr>
          <w:rFonts w:ascii="Bookman Old Style" w:eastAsia="Times New Roman" w:hAnsi="Bookman Old Style"/>
          <w:b/>
          <w:bCs/>
          <w:i/>
          <w:iCs/>
          <w:color w:val="000000"/>
          <w:kern w:val="0"/>
          <w:sz w:val="24"/>
          <w:szCs w:val="24"/>
          <w:lang w:val="el-GR"/>
          <w14:ligatures w14:val="none"/>
        </w:rPr>
        <w:t>:2018:</w:t>
      </w:r>
      <w:r w:rsidRPr="0083722D">
        <w:rPr>
          <w:rFonts w:ascii="Bookman Old Style" w:eastAsia="Times New Roman" w:hAnsi="Bookman Old Style"/>
          <w:b/>
          <w:bCs/>
          <w:i/>
          <w:iCs/>
          <w:color w:val="000000"/>
          <w:kern w:val="0"/>
          <w:sz w:val="24"/>
          <w:szCs w:val="24"/>
          <w14:ligatures w14:val="none"/>
        </w:rPr>
        <w:t>A</w:t>
      </w:r>
      <w:r w:rsidRPr="00F84428">
        <w:rPr>
          <w:rFonts w:ascii="Bookman Old Style" w:eastAsia="Times New Roman" w:hAnsi="Bookman Old Style"/>
          <w:b/>
          <w:bCs/>
          <w:i/>
          <w:iCs/>
          <w:color w:val="000000"/>
          <w:kern w:val="0"/>
          <w:sz w:val="24"/>
          <w:szCs w:val="24"/>
          <w:lang w:val="el-GR"/>
          <w14:ligatures w14:val="none"/>
        </w:rPr>
        <w:t>154, Πολιτική Έφεση αρ. 413/2016, ημερομηνίας 3.4.2018</w:t>
      </w:r>
      <w:r w:rsidRPr="00F84428">
        <w:rPr>
          <w:rFonts w:ascii="Bookman Old Style" w:eastAsia="Times New Roman" w:hAnsi="Bookman Old Style"/>
          <w:i/>
          <w:iCs/>
          <w:color w:val="000000"/>
          <w:kern w:val="0"/>
          <w:sz w:val="24"/>
          <w:szCs w:val="24"/>
          <w:lang w:val="el-GR"/>
          <w14:ligatures w14:val="none"/>
        </w:rPr>
        <w:t>).</w:t>
      </w:r>
    </w:p>
    <w:p w14:paraId="17B2B909" w14:textId="77777777" w:rsidR="00925A8D" w:rsidRPr="00F84428" w:rsidRDefault="00925A8D" w:rsidP="004626A2">
      <w:pPr>
        <w:ind w:left="567" w:right="662"/>
        <w:rPr>
          <w:rFonts w:ascii="Bookman Old Style" w:eastAsia="Times New Roman" w:hAnsi="Bookman Old Style"/>
          <w:i/>
          <w:iCs/>
          <w:color w:val="000000"/>
          <w:kern w:val="0"/>
          <w:sz w:val="24"/>
          <w:szCs w:val="24"/>
          <w:lang w:val="el-GR"/>
          <w14:ligatures w14:val="none"/>
        </w:rPr>
      </w:pPr>
      <w:r w:rsidRPr="0083722D">
        <w:rPr>
          <w:rFonts w:ascii="Bookman Old Style" w:eastAsia="Times New Roman" w:hAnsi="Bookman Old Style"/>
          <w:i/>
          <w:iCs/>
          <w:color w:val="000000"/>
          <w:kern w:val="0"/>
          <w:sz w:val="24"/>
          <w:szCs w:val="24"/>
          <w14:ligatures w14:val="none"/>
        </w:rPr>
        <w:t> </w:t>
      </w:r>
    </w:p>
    <w:p w14:paraId="3E713DC6" w14:textId="160A16E0" w:rsidR="00925A8D" w:rsidRPr="00F84428" w:rsidRDefault="00925A8D" w:rsidP="004626A2">
      <w:pPr>
        <w:ind w:left="567" w:right="-22"/>
        <w:rPr>
          <w:rFonts w:ascii="Bookman Old Style" w:eastAsia="Times New Roman" w:hAnsi="Bookman Old Style"/>
          <w:i/>
          <w:iCs/>
          <w:color w:val="000000"/>
          <w:kern w:val="0"/>
          <w:sz w:val="24"/>
          <w:szCs w:val="24"/>
          <w:lang w:val="el-GR"/>
          <w14:ligatures w14:val="none"/>
        </w:rPr>
      </w:pPr>
      <w:r w:rsidRPr="00F84428">
        <w:rPr>
          <w:rFonts w:ascii="Bookman Old Style" w:eastAsia="Times New Roman" w:hAnsi="Bookman Old Style"/>
          <w:i/>
          <w:iCs/>
          <w:color w:val="000000"/>
          <w:kern w:val="0"/>
          <w:sz w:val="24"/>
          <w:szCs w:val="24"/>
          <w:lang w:val="el-GR"/>
          <w14:ligatures w14:val="none"/>
        </w:rPr>
        <w:lastRenderedPageBreak/>
        <w:t xml:space="preserve">Αποτελεί περαιτέρω προϋπόθεση για την απόδοση προνομιακού εντάλματος </w:t>
      </w:r>
      <w:r w:rsidRPr="0083722D">
        <w:rPr>
          <w:rFonts w:ascii="Bookman Old Style" w:eastAsia="Times New Roman" w:hAnsi="Bookman Old Style"/>
          <w:i/>
          <w:iCs/>
          <w:color w:val="000000"/>
          <w:kern w:val="0"/>
          <w:sz w:val="24"/>
          <w:szCs w:val="24"/>
          <w14:ligatures w14:val="none"/>
        </w:rPr>
        <w:t>mandamus</w:t>
      </w:r>
      <w:r w:rsidRPr="00F84428">
        <w:rPr>
          <w:rFonts w:ascii="Bookman Old Style" w:eastAsia="Times New Roman" w:hAnsi="Bookman Old Style"/>
          <w:i/>
          <w:iCs/>
          <w:color w:val="000000"/>
          <w:kern w:val="0"/>
          <w:sz w:val="24"/>
          <w:szCs w:val="24"/>
          <w:lang w:val="el-GR"/>
          <w14:ligatures w14:val="none"/>
        </w:rPr>
        <w:t xml:space="preserve"> η ύπαρξη νομικού δικαιώματος ή υποχρέωσης. </w:t>
      </w:r>
      <w:r w:rsidRPr="0083722D">
        <w:rPr>
          <w:rFonts w:ascii="Bookman Old Style" w:eastAsia="Times New Roman" w:hAnsi="Bookman Old Style"/>
          <w:i/>
          <w:iCs/>
          <w:color w:val="000000"/>
          <w:kern w:val="0"/>
          <w:sz w:val="24"/>
          <w:szCs w:val="24"/>
          <w14:ligatures w14:val="none"/>
        </w:rPr>
        <w:t xml:space="preserve">Όπως παρατηρείται στον </w:t>
      </w:r>
      <w:r w:rsidRPr="0083722D">
        <w:rPr>
          <w:rFonts w:ascii="Bookman Old Style" w:eastAsia="Times New Roman" w:hAnsi="Bookman Old Style"/>
          <w:b/>
          <w:bCs/>
          <w:i/>
          <w:iCs/>
          <w:color w:val="000000"/>
          <w:kern w:val="0"/>
          <w:sz w:val="24"/>
          <w:szCs w:val="24"/>
          <w14:ligatures w14:val="none"/>
        </w:rPr>
        <w:t>Basu</w:t>
      </w:r>
      <w:r w:rsidRPr="0083722D">
        <w:rPr>
          <w:rFonts w:ascii="Bookman Old Style" w:eastAsia="Times New Roman" w:hAnsi="Bookman Old Style"/>
          <w:i/>
          <w:iCs/>
          <w:color w:val="000000"/>
          <w:kern w:val="0"/>
          <w:sz w:val="24"/>
          <w:szCs w:val="24"/>
          <w14:ligatures w14:val="none"/>
        </w:rPr>
        <w:t xml:space="preserve">, πιο πάνω, </w:t>
      </w:r>
      <w:r w:rsidRPr="0083722D">
        <w:rPr>
          <w:rFonts w:ascii="Bookman Old Style" w:eastAsia="Times New Roman" w:hAnsi="Bookman Old Style"/>
          <w:b/>
          <w:bCs/>
          <w:i/>
          <w:iCs/>
          <w:color w:val="000000"/>
          <w:kern w:val="0"/>
          <w:sz w:val="24"/>
          <w:szCs w:val="24"/>
          <w14:ligatures w14:val="none"/>
        </w:rPr>
        <w:t>σελ. 478</w:t>
      </w:r>
      <w:r w:rsidRPr="0083722D">
        <w:rPr>
          <w:rFonts w:ascii="Bookman Old Style" w:eastAsia="Times New Roman" w:hAnsi="Bookman Old Style"/>
          <w:i/>
          <w:iCs/>
          <w:color w:val="000000"/>
          <w:kern w:val="0"/>
          <w:sz w:val="24"/>
          <w:szCs w:val="24"/>
          <w14:ligatures w14:val="none"/>
        </w:rPr>
        <w:t xml:space="preserve">, «The foundation of mandamus is the existence of the right. It is not intended to create a right but to restore a party who has been denied his right to the enjoyment of such right.». </w:t>
      </w:r>
      <w:r w:rsidRPr="00F84428">
        <w:rPr>
          <w:rFonts w:ascii="Bookman Old Style" w:eastAsia="Times New Roman" w:hAnsi="Bookman Old Style"/>
          <w:i/>
          <w:iCs/>
          <w:color w:val="000000"/>
          <w:kern w:val="0"/>
          <w:sz w:val="24"/>
          <w:szCs w:val="24"/>
          <w:lang w:val="el-GR"/>
          <w14:ligatures w14:val="none"/>
        </w:rPr>
        <w:t>Η υποχρέωση πρέπει να είναι συγκεκριμένη και να προκύπτει από το Σύνταγμα, το νόμο, το Κοινοδίκαιο ή από κανονισμούς ή οδηγίες που έχουν νομοθετική υπόσταση.</w:t>
      </w:r>
    </w:p>
    <w:p w14:paraId="195BB4EA" w14:textId="77777777" w:rsidR="00925A8D" w:rsidRPr="00F84428" w:rsidRDefault="00925A8D" w:rsidP="004626A2">
      <w:pPr>
        <w:ind w:left="567" w:right="662"/>
        <w:rPr>
          <w:rFonts w:ascii="Bookman Old Style" w:eastAsia="Times New Roman" w:hAnsi="Bookman Old Style"/>
          <w:color w:val="000000"/>
          <w:kern w:val="0"/>
          <w:sz w:val="24"/>
          <w:szCs w:val="24"/>
          <w:lang w:val="el-GR"/>
          <w14:ligatures w14:val="none"/>
        </w:rPr>
      </w:pPr>
      <w:r w:rsidRPr="0083722D">
        <w:rPr>
          <w:rFonts w:ascii="Bookman Old Style" w:eastAsia="Times New Roman" w:hAnsi="Bookman Old Style"/>
          <w:color w:val="000000"/>
          <w:kern w:val="0"/>
          <w:sz w:val="24"/>
          <w:szCs w:val="24"/>
          <w14:ligatures w14:val="none"/>
        </w:rPr>
        <w:t> </w:t>
      </w:r>
    </w:p>
    <w:p w14:paraId="6E3842A2" w14:textId="39DAB7E8" w:rsidR="00925A8D" w:rsidRPr="0083722D" w:rsidRDefault="00925A8D" w:rsidP="004626A2">
      <w:pPr>
        <w:ind w:left="567" w:right="-22"/>
        <w:rPr>
          <w:rFonts w:ascii="Bookman Old Style" w:eastAsia="Times New Roman" w:hAnsi="Bookman Old Style"/>
          <w:i/>
          <w:iCs/>
          <w:color w:val="000000"/>
          <w:kern w:val="0"/>
          <w:sz w:val="24"/>
          <w:szCs w:val="24"/>
          <w:lang w:val="el-GR"/>
          <w14:ligatures w14:val="none"/>
        </w:rPr>
      </w:pPr>
      <w:r w:rsidRPr="00F84428">
        <w:rPr>
          <w:rFonts w:ascii="Bookman Old Style" w:eastAsia="Times New Roman" w:hAnsi="Bookman Old Style"/>
          <w:i/>
          <w:iCs/>
          <w:color w:val="000000"/>
          <w:kern w:val="0"/>
          <w:sz w:val="24"/>
          <w:szCs w:val="24"/>
          <w:lang w:val="el-GR"/>
          <w14:ligatures w14:val="none"/>
        </w:rPr>
        <w:t xml:space="preserve">Δεν υπάρχει δικαιοδοσία για έκδοση εντάλματος </w:t>
      </w:r>
      <w:r w:rsidRPr="0083722D">
        <w:rPr>
          <w:rFonts w:ascii="Bookman Old Style" w:eastAsia="Times New Roman" w:hAnsi="Bookman Old Style"/>
          <w:i/>
          <w:iCs/>
          <w:color w:val="000000"/>
          <w:kern w:val="0"/>
          <w:sz w:val="24"/>
          <w:szCs w:val="24"/>
          <w14:ligatures w14:val="none"/>
        </w:rPr>
        <w:t>mandamus</w:t>
      </w:r>
      <w:r w:rsidRPr="00F84428">
        <w:rPr>
          <w:rFonts w:ascii="Bookman Old Style" w:eastAsia="Times New Roman" w:hAnsi="Bookman Old Style"/>
          <w:i/>
          <w:iCs/>
          <w:color w:val="000000"/>
          <w:kern w:val="0"/>
          <w:sz w:val="24"/>
          <w:szCs w:val="24"/>
          <w:lang w:val="el-GR"/>
          <w14:ligatures w14:val="none"/>
        </w:rPr>
        <w:t xml:space="preserve"> για διοικητικές πράξεις που εμπίπτουν με βάση το Άρθρο 146.1 του Συντάγματος στην αποκλειστική δικαιοδοσία του Διοικητικού Δικαστηρίου.</w:t>
      </w:r>
      <w:r w:rsidRPr="00F84428">
        <w:rPr>
          <w:rFonts w:ascii="Bookman Old Style" w:hAnsi="Bookman Old Style"/>
          <w:i/>
          <w:iCs/>
          <w:color w:val="000000"/>
          <w:sz w:val="24"/>
          <w:szCs w:val="24"/>
          <w:lang w:val="el-GR"/>
        </w:rPr>
        <w:t xml:space="preserve"> Δεν μπορεί να εκδοθεί ένταλμα</w:t>
      </w:r>
      <w:r w:rsidRPr="0083722D">
        <w:rPr>
          <w:rFonts w:ascii="Bookman Old Style" w:hAnsi="Bookman Old Style"/>
          <w:i/>
          <w:iCs/>
          <w:color w:val="000000"/>
          <w:sz w:val="24"/>
          <w:szCs w:val="24"/>
        </w:rPr>
        <w:t> mandamus</w:t>
      </w:r>
      <w:r w:rsidRPr="00F84428">
        <w:rPr>
          <w:rFonts w:ascii="Bookman Old Style" w:hAnsi="Bookman Old Style"/>
          <w:i/>
          <w:iCs/>
          <w:color w:val="000000"/>
          <w:sz w:val="24"/>
          <w:szCs w:val="24"/>
          <w:lang w:val="el-GR"/>
        </w:rPr>
        <w:t xml:space="preserve">, εκτός </w:t>
      </w:r>
      <w:r w:rsidR="004626A2" w:rsidRPr="00F84428">
        <w:rPr>
          <w:rFonts w:ascii="Bookman Old Style" w:hAnsi="Bookman Old Style"/>
          <w:i/>
          <w:iCs/>
          <w:color w:val="000000"/>
          <w:sz w:val="24"/>
          <w:szCs w:val="24"/>
          <w:lang w:val="el-GR"/>
        </w:rPr>
        <w:t>εάν</w:t>
      </w:r>
      <w:r w:rsidRPr="00F84428">
        <w:rPr>
          <w:rFonts w:ascii="Bookman Old Style" w:hAnsi="Bookman Old Style"/>
          <w:i/>
          <w:iCs/>
          <w:color w:val="000000"/>
          <w:sz w:val="24"/>
          <w:szCs w:val="24"/>
          <w:lang w:val="el-GR"/>
        </w:rPr>
        <w:t xml:space="preserve"> ο αιτητής έχει δικαίωμα να αξιώσει την άσκηση συγκεκριμένης νομικής υποχρέωσης του διοικητικού οργάνου, σε αντιπαραβολή με την άσκηση διακριτικής ευχέρειας. Όμως, προνομιακό ένταλμα μπορεί να εκδοθεί αν το καθήκον δημόσιας Αρχής αφορά σε θέμα ιδιωτικού και όχι δημόσιου δικαίου.</w:t>
      </w:r>
      <w:r w:rsidRPr="008455AB">
        <w:rPr>
          <w:rFonts w:ascii="Bookman Old Style" w:eastAsia="Times New Roman" w:hAnsi="Bookman Old Style"/>
          <w:color w:val="000000"/>
          <w:kern w:val="0"/>
          <w:sz w:val="24"/>
          <w:szCs w:val="24"/>
          <w:lang w:val="el-GR"/>
          <w14:ligatures w14:val="none"/>
        </w:rPr>
        <w:t>»</w:t>
      </w:r>
    </w:p>
    <w:p w14:paraId="7F612195" w14:textId="77777777" w:rsidR="00925A8D" w:rsidRPr="0083722D" w:rsidRDefault="00925A8D" w:rsidP="00925A8D">
      <w:pPr>
        <w:ind w:left="709" w:right="662"/>
        <w:rPr>
          <w:rFonts w:ascii="Bookman Old Style" w:eastAsia="Times New Roman" w:hAnsi="Bookman Old Style"/>
          <w:color w:val="000000"/>
          <w:kern w:val="0"/>
          <w:sz w:val="28"/>
          <w:szCs w:val="28"/>
          <w:lang w:val="el-GR"/>
          <w14:ligatures w14:val="none"/>
        </w:rPr>
      </w:pPr>
    </w:p>
    <w:p w14:paraId="2B8559AC" w14:textId="798264C4" w:rsidR="00C1149F" w:rsidRDefault="004626A2" w:rsidP="004626A2">
      <w:pPr>
        <w:tabs>
          <w:tab w:val="left" w:pos="567"/>
        </w:tabs>
        <w:spacing w:before="100" w:beforeAutospacing="1" w:after="100" w:afterAutospacing="1" w:line="480" w:lineRule="auto"/>
        <w:rPr>
          <w:rFonts w:ascii="Bookman Old Style" w:eastAsia="Times New Roman" w:hAnsi="Bookman Old Style"/>
          <w:color w:val="000000"/>
          <w:kern w:val="0"/>
          <w:sz w:val="28"/>
          <w:szCs w:val="28"/>
          <w:lang w:val="el-GR"/>
          <w14:ligatures w14:val="none"/>
        </w:rPr>
      </w:pPr>
      <w:r>
        <w:rPr>
          <w:rFonts w:ascii="Bookman Old Style" w:eastAsia="Times New Roman" w:hAnsi="Bookman Old Style"/>
          <w:color w:val="000000"/>
          <w:kern w:val="0"/>
          <w:sz w:val="28"/>
          <w:szCs w:val="28"/>
          <w:lang w:val="el-GR"/>
          <w14:ligatures w14:val="none"/>
        </w:rPr>
        <w:tab/>
      </w:r>
      <w:r w:rsidR="00000EBF">
        <w:rPr>
          <w:rFonts w:ascii="Bookman Old Style" w:eastAsia="Times New Roman" w:hAnsi="Bookman Old Style"/>
          <w:color w:val="000000"/>
          <w:kern w:val="0"/>
          <w:sz w:val="28"/>
          <w:szCs w:val="28"/>
          <w:lang w:val="el-GR"/>
          <w14:ligatures w14:val="none"/>
        </w:rPr>
        <w:t>Π</w:t>
      </w:r>
      <w:r w:rsidR="00925A8D">
        <w:rPr>
          <w:rFonts w:ascii="Bookman Old Style" w:eastAsia="Times New Roman" w:hAnsi="Bookman Old Style"/>
          <w:color w:val="000000"/>
          <w:kern w:val="0"/>
          <w:sz w:val="28"/>
          <w:szCs w:val="28"/>
          <w:lang w:val="el-GR"/>
          <w14:ligatures w14:val="none"/>
        </w:rPr>
        <w:t xml:space="preserve">άγια νομολογία των Δικαστηρίων </w:t>
      </w:r>
      <w:r w:rsidR="00000EBF">
        <w:rPr>
          <w:rFonts w:ascii="Bookman Old Style" w:eastAsia="Times New Roman" w:hAnsi="Bookman Old Style"/>
          <w:color w:val="000000"/>
          <w:kern w:val="0"/>
          <w:sz w:val="28"/>
          <w:szCs w:val="28"/>
          <w:lang w:val="el-GR"/>
          <w14:ligatures w14:val="none"/>
        </w:rPr>
        <w:t>μας,</w:t>
      </w:r>
      <w:r w:rsidR="00925A8D">
        <w:rPr>
          <w:rFonts w:ascii="Bookman Old Style" w:eastAsia="Times New Roman" w:hAnsi="Bookman Old Style"/>
          <w:color w:val="000000"/>
          <w:kern w:val="0"/>
          <w:sz w:val="28"/>
          <w:szCs w:val="28"/>
          <w:lang w:val="el-GR"/>
          <w14:ligatures w14:val="none"/>
        </w:rPr>
        <w:t xml:space="preserve"> καταδεικνύει ότι </w:t>
      </w:r>
      <w:r w:rsidR="00000EBF">
        <w:rPr>
          <w:rFonts w:ascii="Bookman Old Style" w:eastAsia="Times New Roman" w:hAnsi="Bookman Old Style"/>
          <w:color w:val="000000"/>
          <w:kern w:val="0"/>
          <w:sz w:val="28"/>
          <w:szCs w:val="28"/>
          <w:lang w:val="el-GR"/>
          <w14:ligatures w14:val="none"/>
        </w:rPr>
        <w:t xml:space="preserve">η απόφαση για τοποθέτηση κάποιου στο </w:t>
      </w:r>
      <w:r w:rsidR="00000EBF">
        <w:rPr>
          <w:rFonts w:ascii="Bookman Old Style" w:eastAsia="Times New Roman" w:hAnsi="Bookman Old Style"/>
          <w:color w:val="000000"/>
          <w:kern w:val="0"/>
          <w:sz w:val="28"/>
          <w:szCs w:val="28"/>
          <w14:ligatures w14:val="none"/>
        </w:rPr>
        <w:t>stop</w:t>
      </w:r>
      <w:r w:rsidR="00000EBF" w:rsidRPr="00000EBF">
        <w:rPr>
          <w:rFonts w:ascii="Bookman Old Style" w:eastAsia="Times New Roman" w:hAnsi="Bookman Old Style"/>
          <w:color w:val="000000"/>
          <w:kern w:val="0"/>
          <w:sz w:val="28"/>
          <w:szCs w:val="28"/>
          <w:lang w:val="el-GR"/>
          <w14:ligatures w14:val="none"/>
        </w:rPr>
        <w:t xml:space="preserve"> </w:t>
      </w:r>
      <w:r w:rsidR="00000EBF">
        <w:rPr>
          <w:rFonts w:ascii="Bookman Old Style" w:eastAsia="Times New Roman" w:hAnsi="Bookman Old Style"/>
          <w:color w:val="000000"/>
          <w:kern w:val="0"/>
          <w:sz w:val="28"/>
          <w:szCs w:val="28"/>
          <w14:ligatures w14:val="none"/>
        </w:rPr>
        <w:t>list</w:t>
      </w:r>
      <w:r w:rsidR="00000EBF" w:rsidRPr="00000EBF">
        <w:rPr>
          <w:rFonts w:ascii="Bookman Old Style" w:eastAsia="Times New Roman" w:hAnsi="Bookman Old Style"/>
          <w:color w:val="000000"/>
          <w:kern w:val="0"/>
          <w:sz w:val="28"/>
          <w:szCs w:val="28"/>
          <w:lang w:val="el-GR"/>
          <w14:ligatures w14:val="none"/>
        </w:rPr>
        <w:t xml:space="preserve">, </w:t>
      </w:r>
      <w:r w:rsidR="00000EBF">
        <w:rPr>
          <w:rFonts w:ascii="Bookman Old Style" w:eastAsia="Times New Roman" w:hAnsi="Bookman Old Style"/>
          <w:color w:val="000000"/>
          <w:kern w:val="0"/>
          <w:sz w:val="28"/>
          <w:szCs w:val="28"/>
          <w:lang w:val="el-GR"/>
          <w14:ligatures w14:val="none"/>
        </w:rPr>
        <w:t xml:space="preserve">συναρτάται με το διάταγμα απέλασης. </w:t>
      </w:r>
      <w:r w:rsidR="00FB7A65">
        <w:rPr>
          <w:rFonts w:ascii="Bookman Old Style" w:eastAsia="Times New Roman" w:hAnsi="Bookman Old Style"/>
          <w:color w:val="000000"/>
          <w:kern w:val="0"/>
          <w:sz w:val="28"/>
          <w:szCs w:val="28"/>
          <w:lang w:val="el-GR"/>
          <w14:ligatures w14:val="none"/>
        </w:rPr>
        <w:t>Δεν παράγει, από μόνη της</w:t>
      </w:r>
      <w:r w:rsidR="00FB7A65" w:rsidRPr="00FB7A65">
        <w:rPr>
          <w:rFonts w:ascii="Bookman Old Style" w:eastAsia="Times New Roman" w:hAnsi="Bookman Old Style"/>
          <w:color w:val="000000"/>
          <w:kern w:val="0"/>
          <w:sz w:val="28"/>
          <w:szCs w:val="28"/>
          <w:lang w:val="el-GR"/>
          <w14:ligatures w14:val="none"/>
        </w:rPr>
        <w:t>,</w:t>
      </w:r>
      <w:r w:rsidR="00FB7A65">
        <w:rPr>
          <w:rFonts w:ascii="Bookman Old Style" w:eastAsia="Times New Roman" w:hAnsi="Bookman Old Style"/>
          <w:color w:val="000000"/>
          <w:kern w:val="0"/>
          <w:sz w:val="28"/>
          <w:szCs w:val="28"/>
          <w:lang w:val="el-GR"/>
          <w14:ligatures w14:val="none"/>
        </w:rPr>
        <w:t xml:space="preserve"> έννομα αποτελέσματα κατά τρόπο που να θεωρείται εκτελεστή διοικητική πράξη</w:t>
      </w:r>
      <w:r w:rsidR="00C1149F">
        <w:rPr>
          <w:rFonts w:ascii="Bookman Old Style" w:eastAsia="Times New Roman" w:hAnsi="Bookman Old Style"/>
          <w:color w:val="000000"/>
          <w:kern w:val="0"/>
          <w:sz w:val="28"/>
          <w:szCs w:val="28"/>
          <w:lang w:val="el-GR"/>
          <w14:ligatures w14:val="none"/>
        </w:rPr>
        <w:t xml:space="preserve">. </w:t>
      </w:r>
      <w:r w:rsidR="00FB7A65">
        <w:rPr>
          <w:rFonts w:ascii="Bookman Old Style" w:eastAsia="Times New Roman" w:hAnsi="Bookman Old Style"/>
          <w:color w:val="000000"/>
          <w:kern w:val="0"/>
          <w:sz w:val="28"/>
          <w:szCs w:val="28"/>
          <w:lang w:val="el-GR"/>
          <w14:ligatures w14:val="none"/>
        </w:rPr>
        <w:t>Τέτοια</w:t>
      </w:r>
      <w:r w:rsidR="00FB7A65" w:rsidRPr="00FB7A65">
        <w:rPr>
          <w:rFonts w:ascii="Bookman Old Style" w:eastAsia="Times New Roman" w:hAnsi="Bookman Old Style"/>
          <w:color w:val="000000"/>
          <w:kern w:val="0"/>
          <w:sz w:val="28"/>
          <w:szCs w:val="28"/>
          <w:lang w:val="el-GR"/>
          <w14:ligatures w14:val="none"/>
        </w:rPr>
        <w:t xml:space="preserve">, </w:t>
      </w:r>
      <w:r w:rsidR="00FB7A65">
        <w:rPr>
          <w:rFonts w:ascii="Bookman Old Style" w:eastAsia="Times New Roman" w:hAnsi="Bookman Old Style"/>
          <w:color w:val="000000"/>
          <w:kern w:val="0"/>
          <w:sz w:val="28"/>
          <w:szCs w:val="28"/>
          <w:lang w:val="el-GR"/>
          <w14:ligatures w14:val="none"/>
        </w:rPr>
        <w:t>εκτελεστή πράξη, αποτελεί το διάταγμα απέλασης</w:t>
      </w:r>
      <w:r w:rsidR="00D50ACE">
        <w:rPr>
          <w:rFonts w:ascii="Bookman Old Style" w:eastAsia="Times New Roman" w:hAnsi="Bookman Old Style"/>
          <w:color w:val="000000"/>
          <w:kern w:val="0"/>
          <w:sz w:val="28"/>
          <w:szCs w:val="28"/>
          <w:lang w:val="el-GR"/>
          <w14:ligatures w14:val="none"/>
        </w:rPr>
        <w:t>,</w:t>
      </w:r>
      <w:r w:rsidR="00FB7A65">
        <w:rPr>
          <w:rFonts w:ascii="Bookman Old Style" w:eastAsia="Times New Roman" w:hAnsi="Bookman Old Style"/>
          <w:color w:val="000000"/>
          <w:kern w:val="0"/>
          <w:sz w:val="28"/>
          <w:szCs w:val="28"/>
          <w:lang w:val="el-GR"/>
          <w14:ligatures w14:val="none"/>
        </w:rPr>
        <w:t xml:space="preserve"> με</w:t>
      </w:r>
      <w:r w:rsidR="0036501D" w:rsidRPr="0036501D">
        <w:rPr>
          <w:rFonts w:ascii="Bookman Old Style" w:eastAsia="Times New Roman" w:hAnsi="Bookman Old Style"/>
          <w:color w:val="000000"/>
          <w:kern w:val="0"/>
          <w:sz w:val="28"/>
          <w:szCs w:val="28"/>
          <w:lang w:val="el-GR"/>
          <w14:ligatures w14:val="none"/>
        </w:rPr>
        <w:t xml:space="preserve"> </w:t>
      </w:r>
      <w:r w:rsidR="0036501D">
        <w:rPr>
          <w:rFonts w:ascii="Bookman Old Style" w:eastAsia="Times New Roman" w:hAnsi="Bookman Old Style"/>
          <w:color w:val="000000"/>
          <w:kern w:val="0"/>
          <w:sz w:val="28"/>
          <w:szCs w:val="28"/>
          <w:lang w:val="el-GR"/>
          <w14:ligatures w14:val="none"/>
        </w:rPr>
        <w:t xml:space="preserve">την </w:t>
      </w:r>
      <w:r w:rsidR="00FB7A65">
        <w:rPr>
          <w:rFonts w:ascii="Bookman Old Style" w:eastAsia="Times New Roman" w:hAnsi="Bookman Old Style"/>
          <w:color w:val="000000"/>
          <w:kern w:val="0"/>
          <w:sz w:val="28"/>
          <w:szCs w:val="28"/>
          <w:lang w:val="el-GR"/>
          <w14:ligatures w14:val="none"/>
        </w:rPr>
        <w:t xml:space="preserve">εγγραφή στο </w:t>
      </w:r>
      <w:r w:rsidR="00FB7A65">
        <w:rPr>
          <w:rFonts w:ascii="Bookman Old Style" w:eastAsia="Times New Roman" w:hAnsi="Bookman Old Style"/>
          <w:color w:val="000000"/>
          <w:kern w:val="0"/>
          <w:sz w:val="28"/>
          <w:szCs w:val="28"/>
          <w14:ligatures w14:val="none"/>
        </w:rPr>
        <w:t>stop</w:t>
      </w:r>
      <w:r w:rsidR="00FB7A65">
        <w:rPr>
          <w:rFonts w:ascii="Bookman Old Style" w:eastAsia="Times New Roman" w:hAnsi="Bookman Old Style"/>
          <w:color w:val="000000"/>
          <w:kern w:val="0"/>
          <w:sz w:val="28"/>
          <w:szCs w:val="28"/>
          <w:lang w:val="el-GR"/>
          <w14:ligatures w14:val="none"/>
        </w:rPr>
        <w:t xml:space="preserve"> </w:t>
      </w:r>
      <w:r w:rsidR="00FB7A65">
        <w:rPr>
          <w:rFonts w:ascii="Bookman Old Style" w:eastAsia="Times New Roman" w:hAnsi="Bookman Old Style"/>
          <w:color w:val="000000"/>
          <w:kern w:val="0"/>
          <w:sz w:val="28"/>
          <w:szCs w:val="28"/>
          <w14:ligatures w14:val="none"/>
        </w:rPr>
        <w:t>list</w:t>
      </w:r>
      <w:r w:rsidR="0036501D">
        <w:rPr>
          <w:rFonts w:ascii="Bookman Old Style" w:eastAsia="Times New Roman" w:hAnsi="Bookman Old Style"/>
          <w:color w:val="000000"/>
          <w:kern w:val="0"/>
          <w:sz w:val="28"/>
          <w:szCs w:val="28"/>
          <w:lang w:val="el-GR"/>
          <w14:ligatures w14:val="none"/>
        </w:rPr>
        <w:t xml:space="preserve"> να θεωρείται </w:t>
      </w:r>
      <w:r w:rsidR="003D3E6C">
        <w:rPr>
          <w:rFonts w:ascii="Bookman Old Style" w:eastAsia="Times New Roman" w:hAnsi="Bookman Old Style"/>
          <w:color w:val="000000"/>
          <w:kern w:val="0"/>
          <w:sz w:val="28"/>
          <w:szCs w:val="28"/>
          <w:lang w:val="el-GR"/>
          <w14:ligatures w14:val="none"/>
        </w:rPr>
        <w:t xml:space="preserve">πράξη εκτέλεσης του </w:t>
      </w:r>
      <w:r w:rsidR="00C1149F">
        <w:rPr>
          <w:rFonts w:ascii="Bookman Old Style" w:eastAsia="Times New Roman" w:hAnsi="Bookman Old Style"/>
          <w:color w:val="000000"/>
          <w:kern w:val="0"/>
          <w:sz w:val="28"/>
          <w:szCs w:val="28"/>
          <w:lang w:val="el-GR"/>
          <w14:ligatures w14:val="none"/>
        </w:rPr>
        <w:t xml:space="preserve">εν λόγω </w:t>
      </w:r>
      <w:r w:rsidR="003D3E6C">
        <w:rPr>
          <w:rFonts w:ascii="Bookman Old Style" w:eastAsia="Times New Roman" w:hAnsi="Bookman Old Style"/>
          <w:color w:val="000000"/>
          <w:kern w:val="0"/>
          <w:sz w:val="28"/>
          <w:szCs w:val="28"/>
          <w:lang w:val="el-GR"/>
          <w14:ligatures w14:val="none"/>
        </w:rPr>
        <w:t xml:space="preserve">διατάγματος απέλασης. Είναι γι’ αυτό το λόγο που </w:t>
      </w:r>
      <w:r w:rsidR="00D50ACE">
        <w:rPr>
          <w:rFonts w:ascii="Bookman Old Style" w:eastAsia="Times New Roman" w:hAnsi="Bookman Old Style"/>
          <w:color w:val="000000"/>
          <w:kern w:val="0"/>
          <w:sz w:val="28"/>
          <w:szCs w:val="28"/>
          <w:lang w:val="el-GR"/>
          <w14:ligatures w14:val="none"/>
        </w:rPr>
        <w:t xml:space="preserve">ως </w:t>
      </w:r>
      <w:r w:rsidR="003D3E6C">
        <w:rPr>
          <w:rFonts w:ascii="Bookman Old Style" w:eastAsia="Times New Roman" w:hAnsi="Bookman Old Style"/>
          <w:color w:val="000000"/>
          <w:kern w:val="0"/>
          <w:sz w:val="28"/>
          <w:szCs w:val="28"/>
          <w:lang w:val="el-GR"/>
          <w14:ligatures w14:val="none"/>
        </w:rPr>
        <w:t>κρίθηκε, κατ’ επανάληψη</w:t>
      </w:r>
      <w:r w:rsidR="00D50ACE">
        <w:rPr>
          <w:rFonts w:ascii="Bookman Old Style" w:eastAsia="Times New Roman" w:hAnsi="Bookman Old Style"/>
          <w:color w:val="000000"/>
          <w:kern w:val="0"/>
          <w:sz w:val="28"/>
          <w:szCs w:val="28"/>
          <w:lang w:val="el-GR"/>
          <w14:ligatures w14:val="none"/>
        </w:rPr>
        <w:t>,</w:t>
      </w:r>
      <w:r w:rsidR="000F08DD">
        <w:rPr>
          <w:rFonts w:ascii="Bookman Old Style" w:eastAsia="Times New Roman" w:hAnsi="Bookman Old Style"/>
          <w:color w:val="000000"/>
          <w:kern w:val="0"/>
          <w:sz w:val="28"/>
          <w:szCs w:val="28"/>
          <w:lang w:val="el-GR"/>
          <w14:ligatures w14:val="none"/>
        </w:rPr>
        <w:t xml:space="preserve"> </w:t>
      </w:r>
      <w:r w:rsidR="003D3E6C">
        <w:rPr>
          <w:rFonts w:ascii="Bookman Old Style" w:eastAsia="Times New Roman" w:hAnsi="Bookman Old Style"/>
          <w:color w:val="000000"/>
          <w:kern w:val="0"/>
          <w:sz w:val="28"/>
          <w:szCs w:val="28"/>
          <w:lang w:val="el-GR"/>
          <w14:ligatures w14:val="none"/>
        </w:rPr>
        <w:t>δεν παρέχεται η δυνατότητα ελέγχου της νομιμότητ</w:t>
      </w:r>
      <w:r w:rsidR="00D50ACE">
        <w:rPr>
          <w:rFonts w:ascii="Bookman Old Style" w:eastAsia="Times New Roman" w:hAnsi="Bookman Old Style"/>
          <w:color w:val="000000"/>
          <w:kern w:val="0"/>
          <w:sz w:val="28"/>
          <w:szCs w:val="28"/>
          <w:lang w:val="el-GR"/>
          <w14:ligatures w14:val="none"/>
        </w:rPr>
        <w:t>α</w:t>
      </w:r>
      <w:r w:rsidR="003D3E6C">
        <w:rPr>
          <w:rFonts w:ascii="Bookman Old Style" w:eastAsia="Times New Roman" w:hAnsi="Bookman Old Style"/>
          <w:color w:val="000000"/>
          <w:kern w:val="0"/>
          <w:sz w:val="28"/>
          <w:szCs w:val="28"/>
          <w:lang w:val="el-GR"/>
          <w14:ligatures w14:val="none"/>
        </w:rPr>
        <w:t xml:space="preserve">ς </w:t>
      </w:r>
      <w:r w:rsidR="00D50ACE">
        <w:rPr>
          <w:rFonts w:ascii="Bookman Old Style" w:eastAsia="Times New Roman" w:hAnsi="Bookman Old Style"/>
          <w:color w:val="000000"/>
          <w:kern w:val="0"/>
          <w:sz w:val="28"/>
          <w:szCs w:val="28"/>
          <w:lang w:val="el-GR"/>
          <w14:ligatures w14:val="none"/>
        </w:rPr>
        <w:t>της,</w:t>
      </w:r>
      <w:r w:rsidR="00C1149F" w:rsidRPr="00C1149F">
        <w:rPr>
          <w:rFonts w:ascii="Bookman Old Style" w:eastAsia="Times New Roman" w:hAnsi="Bookman Old Style"/>
          <w:color w:val="000000"/>
          <w:kern w:val="0"/>
          <w:sz w:val="28"/>
          <w:szCs w:val="28"/>
          <w:lang w:val="el-GR"/>
          <w14:ligatures w14:val="none"/>
        </w:rPr>
        <w:t xml:space="preserve"> </w:t>
      </w:r>
      <w:r w:rsidR="00C1149F">
        <w:rPr>
          <w:rFonts w:ascii="Bookman Old Style" w:eastAsia="Times New Roman" w:hAnsi="Bookman Old Style"/>
          <w:color w:val="000000"/>
          <w:kern w:val="0"/>
          <w:sz w:val="28"/>
          <w:szCs w:val="28"/>
          <w:lang w:val="el-GR"/>
          <w14:ligatures w14:val="none"/>
        </w:rPr>
        <w:t>δυνάμει προσβολής της</w:t>
      </w:r>
      <w:r w:rsidR="00D50ACE">
        <w:rPr>
          <w:rFonts w:ascii="Bookman Old Style" w:eastAsia="Times New Roman" w:hAnsi="Bookman Old Style"/>
          <w:color w:val="000000"/>
          <w:kern w:val="0"/>
          <w:sz w:val="28"/>
          <w:szCs w:val="28"/>
          <w:lang w:val="el-GR"/>
          <w14:ligatures w14:val="none"/>
        </w:rPr>
        <w:t>,</w:t>
      </w:r>
      <w:r w:rsidR="00C1149F">
        <w:rPr>
          <w:rFonts w:ascii="Bookman Old Style" w:eastAsia="Times New Roman" w:hAnsi="Bookman Old Style"/>
          <w:color w:val="000000"/>
          <w:kern w:val="0"/>
          <w:sz w:val="28"/>
          <w:szCs w:val="28"/>
          <w:lang w:val="el-GR"/>
          <w14:ligatures w14:val="none"/>
        </w:rPr>
        <w:t xml:space="preserve"> στη βάση του Άρθρου 146 του Συντάγματος</w:t>
      </w:r>
      <w:r w:rsidR="003D3E6C">
        <w:rPr>
          <w:rFonts w:ascii="Bookman Old Style" w:eastAsia="Times New Roman" w:hAnsi="Bookman Old Style"/>
          <w:color w:val="000000"/>
          <w:kern w:val="0"/>
          <w:sz w:val="28"/>
          <w:szCs w:val="28"/>
          <w:lang w:val="el-GR"/>
          <w14:ligatures w14:val="none"/>
        </w:rPr>
        <w:t xml:space="preserve"> </w:t>
      </w:r>
      <w:r w:rsidR="000F08DD">
        <w:rPr>
          <w:rFonts w:ascii="Bookman Old Style" w:eastAsia="Times New Roman" w:hAnsi="Bookman Old Style"/>
          <w:color w:val="000000"/>
          <w:kern w:val="0"/>
          <w:sz w:val="28"/>
          <w:szCs w:val="28"/>
          <w:lang w:val="el-GR"/>
          <w14:ligatures w14:val="none"/>
        </w:rPr>
        <w:t xml:space="preserve">(βλ. </w:t>
      </w:r>
      <w:r w:rsidR="000F08DD" w:rsidRPr="004626A2">
        <w:rPr>
          <w:rFonts w:ascii="Bookman Old Style" w:eastAsia="Times New Roman" w:hAnsi="Bookman Old Style"/>
          <w:b/>
          <w:bCs/>
          <w:i/>
          <w:iCs/>
          <w:color w:val="000000"/>
          <w:kern w:val="0"/>
          <w:sz w:val="28"/>
          <w:szCs w:val="28"/>
          <w:lang w:val="el-GR"/>
          <w14:ligatures w14:val="none"/>
        </w:rPr>
        <w:t xml:space="preserve">Γιάννης Κωνσταντίνου </w:t>
      </w:r>
      <w:r w:rsidR="000F08DD" w:rsidRPr="004626A2">
        <w:rPr>
          <w:rFonts w:ascii="Bookman Old Style" w:eastAsia="Times New Roman" w:hAnsi="Bookman Old Style"/>
          <w:b/>
          <w:bCs/>
          <w:i/>
          <w:iCs/>
          <w:color w:val="000000"/>
          <w:kern w:val="0"/>
          <w:sz w:val="28"/>
          <w:szCs w:val="28"/>
          <w14:ligatures w14:val="none"/>
        </w:rPr>
        <w:t>v</w:t>
      </w:r>
      <w:r w:rsidR="000F08DD" w:rsidRPr="004626A2">
        <w:rPr>
          <w:rFonts w:ascii="Bookman Old Style" w:eastAsia="Times New Roman" w:hAnsi="Bookman Old Style"/>
          <w:b/>
          <w:bCs/>
          <w:i/>
          <w:iCs/>
          <w:color w:val="000000"/>
          <w:kern w:val="0"/>
          <w:sz w:val="28"/>
          <w:szCs w:val="28"/>
          <w:lang w:val="el-GR"/>
          <w14:ligatures w14:val="none"/>
        </w:rPr>
        <w:t>. Δημοκρατίας (1996) 3 Α.Α.Δ. 474</w:t>
      </w:r>
      <w:r w:rsidR="000F08DD" w:rsidRPr="004626A2">
        <w:rPr>
          <w:rFonts w:ascii="Bookman Old Style" w:eastAsia="Times New Roman" w:hAnsi="Bookman Old Style"/>
          <w:i/>
          <w:iCs/>
          <w:color w:val="000000"/>
          <w:kern w:val="0"/>
          <w:sz w:val="28"/>
          <w:szCs w:val="28"/>
          <w:lang w:val="el-GR"/>
          <w14:ligatures w14:val="none"/>
        </w:rPr>
        <w:t xml:space="preserve"> </w:t>
      </w:r>
      <w:r w:rsidR="000F08DD" w:rsidRPr="004626A2">
        <w:rPr>
          <w:rFonts w:ascii="Bookman Old Style" w:eastAsia="Times New Roman" w:hAnsi="Bookman Old Style"/>
          <w:color w:val="000000"/>
          <w:kern w:val="0"/>
          <w:sz w:val="28"/>
          <w:szCs w:val="28"/>
          <w:lang w:val="el-GR"/>
          <w14:ligatures w14:val="none"/>
        </w:rPr>
        <w:t>και</w:t>
      </w:r>
      <w:r w:rsidR="000F08DD" w:rsidRPr="004626A2">
        <w:rPr>
          <w:rFonts w:ascii="Bookman Old Style" w:eastAsia="Times New Roman" w:hAnsi="Bookman Old Style"/>
          <w:i/>
          <w:iCs/>
          <w:color w:val="000000"/>
          <w:kern w:val="0"/>
          <w:sz w:val="28"/>
          <w:szCs w:val="28"/>
          <w:lang w:val="el-GR"/>
          <w14:ligatures w14:val="none"/>
        </w:rPr>
        <w:t xml:space="preserve"> </w:t>
      </w:r>
      <w:r w:rsidR="0036501D" w:rsidRPr="004626A2">
        <w:rPr>
          <w:rFonts w:ascii="Bookman Old Style" w:eastAsia="Times New Roman" w:hAnsi="Bookman Old Style"/>
          <w:b/>
          <w:bCs/>
          <w:i/>
          <w:iCs/>
          <w:color w:val="000000"/>
          <w:kern w:val="0"/>
          <w:sz w:val="28"/>
          <w:szCs w:val="28"/>
          <w:lang w:val="el-GR"/>
          <w14:ligatures w14:val="none"/>
        </w:rPr>
        <w:t xml:space="preserve">Χαρούλλα Γεωργίου Χριστοφόρου </w:t>
      </w:r>
      <w:r w:rsidR="0036501D" w:rsidRPr="004626A2">
        <w:rPr>
          <w:rFonts w:ascii="Bookman Old Style" w:eastAsia="Times New Roman" w:hAnsi="Bookman Old Style"/>
          <w:b/>
          <w:bCs/>
          <w:i/>
          <w:iCs/>
          <w:color w:val="000000"/>
          <w:kern w:val="0"/>
          <w:sz w:val="28"/>
          <w:szCs w:val="28"/>
          <w14:ligatures w14:val="none"/>
        </w:rPr>
        <w:t>v</w:t>
      </w:r>
      <w:r w:rsidR="0036501D" w:rsidRPr="004626A2">
        <w:rPr>
          <w:rFonts w:ascii="Bookman Old Style" w:eastAsia="Times New Roman" w:hAnsi="Bookman Old Style"/>
          <w:b/>
          <w:bCs/>
          <w:i/>
          <w:iCs/>
          <w:color w:val="000000"/>
          <w:kern w:val="0"/>
          <w:sz w:val="28"/>
          <w:szCs w:val="28"/>
          <w:lang w:val="el-GR"/>
          <w14:ligatures w14:val="none"/>
        </w:rPr>
        <w:t>. Δημοκρατία της Κύπρου</w:t>
      </w:r>
      <w:r w:rsidR="00C1149F" w:rsidRPr="004626A2">
        <w:rPr>
          <w:rFonts w:ascii="Bookman Old Style" w:eastAsia="Times New Roman" w:hAnsi="Bookman Old Style"/>
          <w:b/>
          <w:bCs/>
          <w:i/>
          <w:iCs/>
          <w:color w:val="000000"/>
          <w:kern w:val="0"/>
          <w:sz w:val="28"/>
          <w:szCs w:val="28"/>
          <w:lang w:val="el-GR"/>
          <w14:ligatures w14:val="none"/>
        </w:rPr>
        <w:t>, μέσω Υπουργού Εσωτερικών, Υπόθεση Αρ.1559/2012, ημερ. 21.04.2016</w:t>
      </w:r>
      <w:r w:rsidR="00C1149F">
        <w:rPr>
          <w:rFonts w:ascii="Bookman Old Style" w:eastAsia="Times New Roman" w:hAnsi="Bookman Old Style"/>
          <w:color w:val="000000"/>
          <w:kern w:val="0"/>
          <w:sz w:val="28"/>
          <w:szCs w:val="28"/>
          <w:lang w:val="el-GR"/>
          <w14:ligatures w14:val="none"/>
        </w:rPr>
        <w:t xml:space="preserve">).  </w:t>
      </w:r>
    </w:p>
    <w:p w14:paraId="5328E9AB" w14:textId="3B31D2F9" w:rsidR="007D2B30" w:rsidRDefault="00D50ACE" w:rsidP="004626A2">
      <w:pPr>
        <w:tabs>
          <w:tab w:val="left" w:pos="567"/>
        </w:tabs>
        <w:spacing w:before="240" w:line="480" w:lineRule="auto"/>
        <w:rPr>
          <w:rFonts w:ascii="Bookman Old Style" w:eastAsia="PMingLiU" w:hAnsi="Bookman Old Style" w:cstheme="majorBidi"/>
          <w:kern w:val="0"/>
          <w:sz w:val="28"/>
          <w:szCs w:val="28"/>
          <w:lang w:val="el-GR" w:bidi="ar-SA"/>
          <w14:ligatures w14:val="none"/>
        </w:rPr>
      </w:pPr>
      <w:r>
        <w:rPr>
          <w:rFonts w:ascii="Bookman Old Style" w:eastAsia="Times New Roman" w:hAnsi="Bookman Old Style"/>
          <w:color w:val="000000"/>
          <w:kern w:val="0"/>
          <w:sz w:val="28"/>
          <w:szCs w:val="28"/>
          <w:lang w:val="el-GR"/>
          <w14:ligatures w14:val="none"/>
        </w:rPr>
        <w:lastRenderedPageBreak/>
        <w:tab/>
      </w:r>
      <w:r w:rsidR="007D2B30">
        <w:rPr>
          <w:rFonts w:ascii="Bookman Old Style" w:eastAsia="Times New Roman" w:hAnsi="Bookman Old Style"/>
          <w:color w:val="000000"/>
          <w:kern w:val="0"/>
          <w:sz w:val="28"/>
          <w:szCs w:val="28"/>
          <w:lang w:val="el-GR"/>
          <w14:ligatures w14:val="none"/>
        </w:rPr>
        <w:t xml:space="preserve">Για τη χορήγηση άδειας καταχώρησης αίτησης για </w:t>
      </w:r>
      <w:r w:rsidR="007D2B30">
        <w:rPr>
          <w:rFonts w:ascii="Bookman Old Style" w:eastAsia="Times New Roman" w:hAnsi="Bookman Old Style"/>
          <w:color w:val="000000"/>
          <w:kern w:val="0"/>
          <w:sz w:val="28"/>
          <w:szCs w:val="28"/>
          <w14:ligatures w14:val="none"/>
        </w:rPr>
        <w:t>Mandamus</w:t>
      </w:r>
      <w:r w:rsidR="006C621D">
        <w:rPr>
          <w:rFonts w:ascii="Bookman Old Style" w:eastAsia="Times New Roman" w:hAnsi="Bookman Old Style"/>
          <w:color w:val="000000"/>
          <w:kern w:val="0"/>
          <w:sz w:val="28"/>
          <w:szCs w:val="28"/>
          <w:lang w:val="el-GR"/>
          <w14:ligatures w14:val="none"/>
        </w:rPr>
        <w:t>,</w:t>
      </w:r>
      <w:r w:rsidR="007D2B30">
        <w:rPr>
          <w:rFonts w:ascii="Bookman Old Style" w:eastAsia="Times New Roman" w:hAnsi="Bookman Old Style"/>
          <w:color w:val="000000"/>
          <w:kern w:val="0"/>
          <w:sz w:val="28"/>
          <w:szCs w:val="28"/>
          <w:lang w:val="el-GR"/>
          <w14:ligatures w14:val="none"/>
        </w:rPr>
        <w:t xml:space="preserve"> ο </w:t>
      </w:r>
      <w:r w:rsidR="004626A2">
        <w:rPr>
          <w:rFonts w:ascii="Bookman Old Style" w:eastAsia="Times New Roman" w:hAnsi="Bookman Old Style"/>
          <w:color w:val="000000"/>
          <w:kern w:val="0"/>
          <w:sz w:val="28"/>
          <w:szCs w:val="28"/>
          <w:lang w:val="el-GR"/>
          <w14:ligatures w14:val="none"/>
        </w:rPr>
        <w:t>Α</w:t>
      </w:r>
      <w:r w:rsidR="007D2B30">
        <w:rPr>
          <w:rFonts w:ascii="Bookman Old Style" w:eastAsia="Times New Roman" w:hAnsi="Bookman Old Style"/>
          <w:color w:val="000000"/>
          <w:kern w:val="0"/>
          <w:sz w:val="28"/>
          <w:szCs w:val="28"/>
          <w:lang w:val="el-GR"/>
          <w14:ligatures w14:val="none"/>
        </w:rPr>
        <w:t>ιτητής θα πρέπει να ικανοποιήσει το Δικαστήριο ότι έχει εκ πρώτης όψεως υπόθεση. Σ</w:t>
      </w:r>
      <w:r w:rsidR="007D2B30" w:rsidRPr="007D2B30">
        <w:rPr>
          <w:rFonts w:ascii="Bookman Old Style" w:eastAsia="PMingLiU" w:hAnsi="Bookman Old Style" w:cstheme="majorBidi"/>
          <w:kern w:val="0"/>
          <w:sz w:val="28"/>
          <w:szCs w:val="28"/>
          <w:lang w:val="el-GR" w:bidi="ar-SA"/>
          <w14:ligatures w14:val="none"/>
        </w:rPr>
        <w:t>ε αυτό το στάδιο</w:t>
      </w:r>
      <w:r w:rsidR="007D2B30">
        <w:rPr>
          <w:rFonts w:ascii="Bookman Old Style" w:eastAsia="PMingLiU" w:hAnsi="Bookman Old Style" w:cstheme="majorBidi"/>
          <w:kern w:val="0"/>
          <w:sz w:val="28"/>
          <w:szCs w:val="28"/>
          <w:lang w:val="el-GR" w:bidi="ar-SA"/>
          <w14:ligatures w14:val="none"/>
        </w:rPr>
        <w:t>,</w:t>
      </w:r>
      <w:r w:rsidR="007D2B30" w:rsidRPr="007D2B30">
        <w:rPr>
          <w:rFonts w:ascii="Bookman Old Style" w:eastAsia="PMingLiU" w:hAnsi="Bookman Old Style" w:cstheme="majorBidi"/>
          <w:kern w:val="0"/>
          <w:sz w:val="28"/>
          <w:szCs w:val="28"/>
          <w:lang w:val="el-GR" w:bidi="ar-SA"/>
          <w14:ligatures w14:val="none"/>
        </w:rPr>
        <w:t xml:space="preserve"> το Ανώτατο Δικαστήριο δεν υπεισέρχεται στην ουσία της αίτησης, ούτε εξετάζει την υπόθεση σε βάθος, παρά μόνο αν από το μαρτυρικό υλικό που τίθεται ενώπιον του</w:t>
      </w:r>
      <w:r w:rsidR="007D2B30">
        <w:rPr>
          <w:rFonts w:ascii="Bookman Old Style" w:eastAsia="PMingLiU" w:hAnsi="Bookman Old Style" w:cstheme="majorBidi"/>
          <w:kern w:val="0"/>
          <w:sz w:val="28"/>
          <w:szCs w:val="28"/>
          <w:lang w:val="el-GR" w:bidi="ar-SA"/>
          <w14:ligatures w14:val="none"/>
        </w:rPr>
        <w:t>,</w:t>
      </w:r>
      <w:r w:rsidR="007D2B30" w:rsidRPr="007D2B30">
        <w:rPr>
          <w:rFonts w:ascii="Bookman Old Style" w:eastAsia="PMingLiU" w:hAnsi="Bookman Old Style" w:cstheme="majorBidi"/>
          <w:kern w:val="0"/>
          <w:sz w:val="28"/>
          <w:szCs w:val="28"/>
          <w:lang w:val="el-GR" w:bidi="ar-SA"/>
          <w14:ligatures w14:val="none"/>
        </w:rPr>
        <w:t xml:space="preserve"> υπάρχει συζητήσιμο θέμα που να δικαιολογεί τη χορήγηση της αιτούμενης άδειας (</w:t>
      </w:r>
      <w:r w:rsidR="007D2B30" w:rsidRPr="007D2B30">
        <w:rPr>
          <w:rFonts w:ascii="Bookman Old Style" w:eastAsia="PMingLiU" w:hAnsi="Bookman Old Style" w:cstheme="majorBidi"/>
          <w:b/>
          <w:bCs/>
          <w:i/>
          <w:iCs/>
          <w:kern w:val="0"/>
          <w:sz w:val="28"/>
          <w:szCs w:val="28"/>
          <w:lang w:val="el-GR" w:bidi="ar-SA"/>
          <w14:ligatures w14:val="none"/>
        </w:rPr>
        <w:t>Ι</w:t>
      </w:r>
      <w:r w:rsidR="007D2B30" w:rsidRPr="007D2B30">
        <w:rPr>
          <w:rFonts w:ascii="Bookman Old Style" w:eastAsia="PMingLiU" w:hAnsi="Bookman Old Style" w:cstheme="majorBidi"/>
          <w:b/>
          <w:bCs/>
          <w:i/>
          <w:iCs/>
          <w:kern w:val="0"/>
          <w:sz w:val="28"/>
          <w:szCs w:val="28"/>
          <w:lang w:bidi="ar-SA"/>
          <w14:ligatures w14:val="none"/>
        </w:rPr>
        <w:t>n</w:t>
      </w:r>
      <w:r w:rsidR="007D2B30" w:rsidRPr="007D2B30">
        <w:rPr>
          <w:rFonts w:ascii="Bookman Old Style" w:eastAsia="PMingLiU" w:hAnsi="Bookman Old Style" w:cstheme="majorBidi"/>
          <w:b/>
          <w:bCs/>
          <w:i/>
          <w:iCs/>
          <w:kern w:val="0"/>
          <w:sz w:val="28"/>
          <w:szCs w:val="28"/>
          <w:lang w:val="el-GR" w:bidi="ar-SA"/>
          <w14:ligatures w14:val="none"/>
        </w:rPr>
        <w:t xml:space="preserve"> </w:t>
      </w:r>
      <w:r w:rsidR="007D2B30" w:rsidRPr="007D2B30">
        <w:rPr>
          <w:rFonts w:ascii="Bookman Old Style" w:eastAsia="PMingLiU" w:hAnsi="Bookman Old Style" w:cstheme="majorBidi"/>
          <w:b/>
          <w:bCs/>
          <w:i/>
          <w:iCs/>
          <w:kern w:val="0"/>
          <w:sz w:val="28"/>
          <w:szCs w:val="28"/>
          <w:lang w:bidi="ar-SA"/>
          <w14:ligatures w14:val="none"/>
        </w:rPr>
        <w:t>Re</w:t>
      </w:r>
      <w:r w:rsidR="007D2B30" w:rsidRPr="007D2B30">
        <w:rPr>
          <w:rFonts w:ascii="Bookman Old Style" w:eastAsia="PMingLiU" w:hAnsi="Bookman Old Style" w:cstheme="majorBidi"/>
          <w:b/>
          <w:bCs/>
          <w:i/>
          <w:iCs/>
          <w:kern w:val="0"/>
          <w:sz w:val="28"/>
          <w:szCs w:val="28"/>
          <w:lang w:val="el-GR" w:bidi="ar-SA"/>
          <w14:ligatures w14:val="none"/>
        </w:rPr>
        <w:t xml:space="preserve"> </w:t>
      </w:r>
      <w:r w:rsidR="007D2B30" w:rsidRPr="007D2B30">
        <w:rPr>
          <w:rFonts w:ascii="Bookman Old Style" w:eastAsia="PMingLiU" w:hAnsi="Bookman Old Style" w:cstheme="majorBidi"/>
          <w:b/>
          <w:bCs/>
          <w:i/>
          <w:iCs/>
          <w:kern w:val="0"/>
          <w:sz w:val="28"/>
          <w:szCs w:val="28"/>
          <w:lang w:bidi="ar-SA"/>
          <w14:ligatures w14:val="none"/>
        </w:rPr>
        <w:t>Kakos</w:t>
      </w:r>
      <w:r w:rsidR="007D2B30" w:rsidRPr="007D2B30">
        <w:rPr>
          <w:rFonts w:ascii="Bookman Old Style" w:eastAsia="PMingLiU" w:hAnsi="Bookman Old Style" w:cstheme="majorBidi"/>
          <w:b/>
          <w:bCs/>
          <w:i/>
          <w:iCs/>
          <w:kern w:val="0"/>
          <w:sz w:val="28"/>
          <w:szCs w:val="28"/>
          <w:lang w:val="el-GR" w:bidi="ar-SA"/>
          <w14:ligatures w14:val="none"/>
        </w:rPr>
        <w:t xml:space="preserve"> (1985) 1 </w:t>
      </w:r>
      <w:r w:rsidR="007D2B30" w:rsidRPr="007D2B30">
        <w:rPr>
          <w:rFonts w:ascii="Bookman Old Style" w:eastAsia="PMingLiU" w:hAnsi="Bookman Old Style" w:cstheme="majorBidi"/>
          <w:b/>
          <w:bCs/>
          <w:i/>
          <w:iCs/>
          <w:kern w:val="0"/>
          <w:sz w:val="28"/>
          <w:szCs w:val="28"/>
          <w:lang w:bidi="ar-SA"/>
          <w14:ligatures w14:val="none"/>
        </w:rPr>
        <w:t>C</w:t>
      </w:r>
      <w:r w:rsidR="007D2B30" w:rsidRPr="007D2B30">
        <w:rPr>
          <w:rFonts w:ascii="Bookman Old Style" w:eastAsia="PMingLiU" w:hAnsi="Bookman Old Style" w:cstheme="majorBidi"/>
          <w:b/>
          <w:bCs/>
          <w:i/>
          <w:iCs/>
          <w:kern w:val="0"/>
          <w:sz w:val="28"/>
          <w:szCs w:val="28"/>
          <w:lang w:val="el-GR" w:bidi="ar-SA"/>
          <w14:ligatures w14:val="none"/>
        </w:rPr>
        <w:t>.</w:t>
      </w:r>
      <w:r w:rsidR="007D2B30" w:rsidRPr="007D2B30">
        <w:rPr>
          <w:rFonts w:ascii="Bookman Old Style" w:eastAsia="PMingLiU" w:hAnsi="Bookman Old Style" w:cstheme="majorBidi"/>
          <w:b/>
          <w:bCs/>
          <w:i/>
          <w:iCs/>
          <w:kern w:val="0"/>
          <w:sz w:val="28"/>
          <w:szCs w:val="28"/>
          <w:lang w:bidi="ar-SA"/>
          <w14:ligatures w14:val="none"/>
        </w:rPr>
        <w:t>L</w:t>
      </w:r>
      <w:r w:rsidR="007D2B30" w:rsidRPr="007D2B30">
        <w:rPr>
          <w:rFonts w:ascii="Bookman Old Style" w:eastAsia="PMingLiU" w:hAnsi="Bookman Old Style" w:cstheme="majorBidi"/>
          <w:b/>
          <w:bCs/>
          <w:i/>
          <w:iCs/>
          <w:kern w:val="0"/>
          <w:sz w:val="28"/>
          <w:szCs w:val="28"/>
          <w:lang w:val="el-GR" w:bidi="ar-SA"/>
          <w14:ligatures w14:val="none"/>
        </w:rPr>
        <w:t>.</w:t>
      </w:r>
      <w:r w:rsidR="007D2B30" w:rsidRPr="007D2B30">
        <w:rPr>
          <w:rFonts w:ascii="Bookman Old Style" w:eastAsia="PMingLiU" w:hAnsi="Bookman Old Style" w:cstheme="majorBidi"/>
          <w:b/>
          <w:bCs/>
          <w:i/>
          <w:iCs/>
          <w:kern w:val="0"/>
          <w:sz w:val="28"/>
          <w:szCs w:val="28"/>
          <w:lang w:bidi="ar-SA"/>
          <w14:ligatures w14:val="none"/>
        </w:rPr>
        <w:t>R</w:t>
      </w:r>
      <w:r w:rsidR="007D2B30" w:rsidRPr="007D2B30">
        <w:rPr>
          <w:rFonts w:ascii="Bookman Old Style" w:eastAsia="PMingLiU" w:hAnsi="Bookman Old Style" w:cstheme="majorBidi"/>
          <w:b/>
          <w:bCs/>
          <w:i/>
          <w:iCs/>
          <w:kern w:val="0"/>
          <w:sz w:val="28"/>
          <w:szCs w:val="28"/>
          <w:lang w:val="el-GR" w:bidi="ar-SA"/>
          <w14:ligatures w14:val="none"/>
        </w:rPr>
        <w:t>. 250, Ανθίμου (1991) 1 Α.Α.Δ. 41</w:t>
      </w:r>
      <w:r w:rsidR="007D2B30" w:rsidRPr="007D2B30">
        <w:rPr>
          <w:rFonts w:ascii="Bookman Old Style" w:eastAsia="PMingLiU" w:hAnsi="Bookman Old Style" w:cstheme="majorBidi"/>
          <w:kern w:val="0"/>
          <w:sz w:val="28"/>
          <w:szCs w:val="28"/>
          <w:lang w:val="el-GR" w:bidi="ar-SA"/>
          <w14:ligatures w14:val="none"/>
        </w:rPr>
        <w:t>)</w:t>
      </w:r>
      <w:r w:rsidR="007D2B30">
        <w:rPr>
          <w:rFonts w:ascii="Bookman Old Style" w:eastAsia="PMingLiU" w:hAnsi="Bookman Old Style" w:cstheme="majorBidi"/>
          <w:kern w:val="0"/>
          <w:sz w:val="28"/>
          <w:szCs w:val="28"/>
          <w:lang w:val="el-GR" w:bidi="ar-SA"/>
          <w14:ligatures w14:val="none"/>
        </w:rPr>
        <w:t xml:space="preserve">. </w:t>
      </w:r>
    </w:p>
    <w:p w14:paraId="78B6165C" w14:textId="1A60B0A3" w:rsidR="007D4EDF" w:rsidRDefault="00112FFA" w:rsidP="004626A2">
      <w:pPr>
        <w:tabs>
          <w:tab w:val="left" w:pos="567"/>
        </w:tabs>
        <w:spacing w:before="240" w:line="480" w:lineRule="auto"/>
        <w:ind w:right="-22"/>
        <w:rPr>
          <w:rFonts w:ascii="Bookman Old Style" w:eastAsia="Arial" w:hAnsi="Bookman Old Style"/>
          <w:color w:val="000000"/>
          <w:spacing w:val="-4"/>
          <w:sz w:val="28"/>
          <w:szCs w:val="28"/>
          <w:lang w:val="el-GR"/>
        </w:rPr>
      </w:pPr>
      <w:r>
        <w:rPr>
          <w:rFonts w:ascii="Bookman Old Style" w:eastAsia="Times New Roman" w:hAnsi="Bookman Old Style"/>
          <w:color w:val="000000"/>
          <w:kern w:val="0"/>
          <w:sz w:val="28"/>
          <w:szCs w:val="28"/>
          <w:lang w:val="el-GR"/>
          <w14:ligatures w14:val="none"/>
        </w:rPr>
        <w:t xml:space="preserve"> </w:t>
      </w:r>
      <w:r>
        <w:rPr>
          <w:rFonts w:ascii="Bookman Old Style" w:eastAsia="Times New Roman" w:hAnsi="Bookman Old Style"/>
          <w:color w:val="000000"/>
          <w:kern w:val="0"/>
          <w:sz w:val="28"/>
          <w:szCs w:val="28"/>
          <w:lang w:val="el-GR"/>
          <w14:ligatures w14:val="none"/>
        </w:rPr>
        <w:tab/>
      </w:r>
      <w:r w:rsidR="006C621D">
        <w:rPr>
          <w:rFonts w:ascii="Bookman Old Style" w:eastAsia="Times New Roman" w:hAnsi="Bookman Old Style"/>
          <w:color w:val="000000"/>
          <w:kern w:val="0"/>
          <w:sz w:val="28"/>
          <w:szCs w:val="28"/>
          <w:lang w:val="el-GR"/>
          <w14:ligatures w14:val="none"/>
        </w:rPr>
        <w:t>Σ</w:t>
      </w:r>
      <w:r>
        <w:rPr>
          <w:rFonts w:ascii="Bookman Old Style" w:eastAsia="Times New Roman" w:hAnsi="Bookman Old Style"/>
          <w:color w:val="000000"/>
          <w:kern w:val="0"/>
          <w:sz w:val="28"/>
          <w:szCs w:val="28"/>
          <w:lang w:val="el-GR"/>
          <w14:ligatures w14:val="none"/>
        </w:rPr>
        <w:t xml:space="preserve">την </w:t>
      </w:r>
      <w:r w:rsidR="004626A2">
        <w:rPr>
          <w:rFonts w:ascii="Bookman Old Style" w:eastAsia="Times New Roman" w:hAnsi="Bookman Old Style"/>
          <w:color w:val="000000"/>
          <w:kern w:val="0"/>
          <w:sz w:val="28"/>
          <w:szCs w:val="28"/>
          <w:lang w:val="el-GR"/>
          <w14:ligatures w14:val="none"/>
        </w:rPr>
        <w:t>υπό</w:t>
      </w:r>
      <w:r>
        <w:rPr>
          <w:rFonts w:ascii="Bookman Old Style" w:eastAsia="Times New Roman" w:hAnsi="Bookman Old Style"/>
          <w:color w:val="000000"/>
          <w:kern w:val="0"/>
          <w:sz w:val="28"/>
          <w:szCs w:val="28"/>
          <w:lang w:val="el-GR"/>
          <w14:ligatures w14:val="none"/>
        </w:rPr>
        <w:t xml:space="preserve"> συζήτηση υπόθεση</w:t>
      </w:r>
      <w:r w:rsidR="006C621D">
        <w:rPr>
          <w:rFonts w:ascii="Bookman Old Style" w:eastAsia="Times New Roman" w:hAnsi="Bookman Old Style"/>
          <w:color w:val="000000"/>
          <w:kern w:val="0"/>
          <w:sz w:val="28"/>
          <w:szCs w:val="28"/>
          <w:lang w:val="el-GR"/>
          <w14:ligatures w14:val="none"/>
        </w:rPr>
        <w:t>,</w:t>
      </w:r>
      <w:r>
        <w:rPr>
          <w:rFonts w:ascii="Bookman Old Style" w:eastAsia="Times New Roman" w:hAnsi="Bookman Old Style"/>
          <w:color w:val="000000"/>
          <w:kern w:val="0"/>
          <w:sz w:val="28"/>
          <w:szCs w:val="28"/>
          <w:lang w:val="el-GR"/>
          <w14:ligatures w14:val="none"/>
        </w:rPr>
        <w:t xml:space="preserve"> </w:t>
      </w:r>
      <w:r w:rsidR="00925A8D">
        <w:rPr>
          <w:rFonts w:ascii="Bookman Old Style" w:eastAsia="Times New Roman" w:hAnsi="Bookman Old Style"/>
          <w:color w:val="000000"/>
          <w:kern w:val="0"/>
          <w:sz w:val="28"/>
          <w:szCs w:val="28"/>
          <w:lang w:val="el-GR"/>
          <w14:ligatures w14:val="none"/>
        </w:rPr>
        <w:t xml:space="preserve">η απόφαση της αρμόδιας αρχής για κράτηση και απέλαση του Αιτητή έχει </w:t>
      </w:r>
      <w:r w:rsidR="007D2B30">
        <w:rPr>
          <w:rFonts w:ascii="Bookman Old Style" w:eastAsia="Times New Roman" w:hAnsi="Bookman Old Style"/>
          <w:color w:val="000000"/>
          <w:kern w:val="0"/>
          <w:sz w:val="28"/>
          <w:szCs w:val="28"/>
          <w:lang w:val="el-GR"/>
          <w14:ligatures w14:val="none"/>
        </w:rPr>
        <w:t xml:space="preserve">ήδη </w:t>
      </w:r>
      <w:r w:rsidR="00925A8D">
        <w:rPr>
          <w:rFonts w:ascii="Bookman Old Style" w:eastAsia="Times New Roman" w:hAnsi="Bookman Old Style"/>
          <w:color w:val="000000"/>
          <w:kern w:val="0"/>
          <w:sz w:val="28"/>
          <w:szCs w:val="28"/>
          <w:lang w:val="el-GR"/>
          <w14:ligatures w14:val="none"/>
        </w:rPr>
        <w:t xml:space="preserve">ακυρωθεί. </w:t>
      </w:r>
      <w:r w:rsidR="007D2B30">
        <w:rPr>
          <w:rFonts w:ascii="Bookman Old Style" w:eastAsia="Times New Roman" w:hAnsi="Bookman Old Style"/>
          <w:color w:val="000000"/>
          <w:kern w:val="0"/>
          <w:sz w:val="28"/>
          <w:szCs w:val="28"/>
          <w:lang w:val="el-GR"/>
          <w14:ligatures w14:val="none"/>
        </w:rPr>
        <w:t>Με δε</w:t>
      </w:r>
      <w:r w:rsidR="00A710E3">
        <w:rPr>
          <w:rFonts w:ascii="Bookman Old Style" w:eastAsia="Times New Roman" w:hAnsi="Bookman Old Style"/>
          <w:color w:val="000000"/>
          <w:kern w:val="0"/>
          <w:sz w:val="28"/>
          <w:szCs w:val="28"/>
          <w:lang w:val="el-GR"/>
          <w14:ligatures w14:val="none"/>
        </w:rPr>
        <w:t>δ</w:t>
      </w:r>
      <w:r w:rsidR="007D2B30">
        <w:rPr>
          <w:rFonts w:ascii="Bookman Old Style" w:eastAsia="Times New Roman" w:hAnsi="Bookman Old Style"/>
          <w:color w:val="000000"/>
          <w:kern w:val="0"/>
          <w:sz w:val="28"/>
          <w:szCs w:val="28"/>
          <w:lang w:val="el-GR"/>
          <w14:ligatures w14:val="none"/>
        </w:rPr>
        <w:t xml:space="preserve">ομένη </w:t>
      </w:r>
      <w:r w:rsidR="006C621D">
        <w:rPr>
          <w:rFonts w:ascii="Bookman Old Style" w:eastAsia="Times New Roman" w:hAnsi="Bookman Old Style"/>
          <w:color w:val="000000"/>
          <w:kern w:val="0"/>
          <w:sz w:val="28"/>
          <w:szCs w:val="28"/>
          <w:lang w:val="el-GR"/>
          <w14:ligatures w14:val="none"/>
        </w:rPr>
        <w:t xml:space="preserve">την αδυναμία </w:t>
      </w:r>
      <w:r w:rsidR="00A73FAE">
        <w:rPr>
          <w:rFonts w:ascii="Bookman Old Style" w:eastAsia="Times New Roman" w:hAnsi="Bookman Old Style"/>
          <w:color w:val="000000"/>
          <w:kern w:val="0"/>
          <w:sz w:val="28"/>
          <w:szCs w:val="28"/>
          <w:lang w:val="el-GR"/>
          <w14:ligatures w14:val="none"/>
        </w:rPr>
        <w:t>Π</w:t>
      </w:r>
      <w:r w:rsidR="006C621D">
        <w:rPr>
          <w:rFonts w:ascii="Bookman Old Style" w:eastAsia="Times New Roman" w:hAnsi="Bookman Old Style"/>
          <w:color w:val="000000"/>
          <w:kern w:val="0"/>
          <w:sz w:val="28"/>
          <w:szCs w:val="28"/>
          <w:lang w:val="el-GR"/>
          <w14:ligatures w14:val="none"/>
        </w:rPr>
        <w:t xml:space="preserve">ροσφυγής στη βάση του Άρθρου 146 του Συντάγματος κατά της </w:t>
      </w:r>
      <w:r w:rsidR="00E52B8F">
        <w:rPr>
          <w:rFonts w:ascii="Bookman Old Style" w:eastAsia="Times New Roman" w:hAnsi="Bookman Old Style"/>
          <w:color w:val="000000"/>
          <w:kern w:val="0"/>
          <w:sz w:val="28"/>
          <w:szCs w:val="28"/>
          <w:lang w:val="el-GR"/>
          <w14:ligatures w14:val="none"/>
        </w:rPr>
        <w:t xml:space="preserve">ως άνω </w:t>
      </w:r>
      <w:r w:rsidR="006C621D">
        <w:rPr>
          <w:rFonts w:ascii="Bookman Old Style" w:eastAsia="Times New Roman" w:hAnsi="Bookman Old Style"/>
          <w:color w:val="000000"/>
          <w:kern w:val="0"/>
          <w:sz w:val="28"/>
          <w:szCs w:val="28"/>
          <w:lang w:val="el-GR"/>
          <w14:ligatures w14:val="none"/>
        </w:rPr>
        <w:t xml:space="preserve">εγγραφής </w:t>
      </w:r>
      <w:r w:rsidR="00E52B8F">
        <w:rPr>
          <w:rFonts w:ascii="Bookman Old Style" w:eastAsia="Times New Roman" w:hAnsi="Bookman Old Style"/>
          <w:color w:val="000000"/>
          <w:kern w:val="0"/>
          <w:sz w:val="28"/>
          <w:szCs w:val="28"/>
          <w:lang w:val="el-GR"/>
          <w14:ligatures w14:val="none"/>
        </w:rPr>
        <w:t xml:space="preserve">του Αιτητή </w:t>
      </w:r>
      <w:r w:rsidR="006C621D">
        <w:rPr>
          <w:rFonts w:ascii="Bookman Old Style" w:eastAsia="Times New Roman" w:hAnsi="Bookman Old Style"/>
          <w:color w:val="000000"/>
          <w:kern w:val="0"/>
          <w:sz w:val="28"/>
          <w:szCs w:val="28"/>
          <w:lang w:val="el-GR"/>
          <w14:ligatures w14:val="none"/>
        </w:rPr>
        <w:t xml:space="preserve">στο </w:t>
      </w:r>
      <w:r w:rsidR="006C621D">
        <w:rPr>
          <w:rFonts w:ascii="Bookman Old Style" w:eastAsia="Times New Roman" w:hAnsi="Bookman Old Style"/>
          <w:color w:val="000000"/>
          <w:kern w:val="0"/>
          <w:sz w:val="28"/>
          <w:szCs w:val="28"/>
          <w14:ligatures w14:val="none"/>
        </w:rPr>
        <w:t>stop</w:t>
      </w:r>
      <w:r w:rsidR="006C621D" w:rsidRPr="006C621D">
        <w:rPr>
          <w:rFonts w:ascii="Bookman Old Style" w:eastAsia="Times New Roman" w:hAnsi="Bookman Old Style"/>
          <w:color w:val="000000"/>
          <w:kern w:val="0"/>
          <w:sz w:val="28"/>
          <w:szCs w:val="28"/>
          <w:lang w:val="el-GR"/>
          <w14:ligatures w14:val="none"/>
        </w:rPr>
        <w:t xml:space="preserve"> </w:t>
      </w:r>
      <w:r w:rsidR="006C621D">
        <w:rPr>
          <w:rFonts w:ascii="Bookman Old Style" w:eastAsia="Times New Roman" w:hAnsi="Bookman Old Style"/>
          <w:color w:val="000000"/>
          <w:kern w:val="0"/>
          <w:sz w:val="28"/>
          <w:szCs w:val="28"/>
          <w14:ligatures w14:val="none"/>
        </w:rPr>
        <w:t>list</w:t>
      </w:r>
      <w:r w:rsidR="006C621D" w:rsidRPr="006C621D">
        <w:rPr>
          <w:rFonts w:ascii="Bookman Old Style" w:eastAsia="Times New Roman" w:hAnsi="Bookman Old Style"/>
          <w:color w:val="000000"/>
          <w:kern w:val="0"/>
          <w:sz w:val="28"/>
          <w:szCs w:val="28"/>
          <w:lang w:val="el-GR"/>
          <w14:ligatures w14:val="none"/>
        </w:rPr>
        <w:t xml:space="preserve">, </w:t>
      </w:r>
      <w:r w:rsidR="0005225C">
        <w:rPr>
          <w:rFonts w:ascii="Bookman Old Style" w:eastAsia="Times New Roman" w:hAnsi="Bookman Old Style"/>
          <w:color w:val="000000"/>
          <w:kern w:val="0"/>
          <w:sz w:val="28"/>
          <w:szCs w:val="28"/>
          <w:lang w:val="el-GR"/>
          <w14:ligatures w14:val="none"/>
        </w:rPr>
        <w:t>ενώ με την σκοπούμενη αίτηση</w:t>
      </w:r>
      <w:r w:rsidR="00E52B8F">
        <w:rPr>
          <w:rFonts w:ascii="Bookman Old Style" w:eastAsia="Times New Roman" w:hAnsi="Bookman Old Style"/>
          <w:color w:val="000000"/>
          <w:kern w:val="0"/>
          <w:sz w:val="28"/>
          <w:szCs w:val="28"/>
          <w:lang w:val="el-GR"/>
          <w14:ligatures w14:val="none"/>
        </w:rPr>
        <w:t>,</w:t>
      </w:r>
      <w:r w:rsidR="0005225C">
        <w:rPr>
          <w:rFonts w:ascii="Bookman Old Style" w:eastAsia="Times New Roman" w:hAnsi="Bookman Old Style"/>
          <w:color w:val="000000"/>
          <w:kern w:val="0"/>
          <w:sz w:val="28"/>
          <w:szCs w:val="28"/>
          <w:lang w:val="el-GR"/>
          <w14:ligatures w14:val="none"/>
        </w:rPr>
        <w:t xml:space="preserve"> παρουσιάζεται να επιδιώκεται η εκπλήρωση συγκεκριμένης νομικής υποχρέωσης που πηγάζει από το ίδιο το Σύνταγμα</w:t>
      </w:r>
      <w:r w:rsidR="00E52B8F">
        <w:rPr>
          <w:rFonts w:ascii="Bookman Old Style" w:eastAsia="Times New Roman" w:hAnsi="Bookman Old Style"/>
          <w:color w:val="000000"/>
          <w:kern w:val="0"/>
          <w:sz w:val="28"/>
          <w:szCs w:val="28"/>
          <w:lang w:val="el-GR"/>
          <w14:ligatures w14:val="none"/>
        </w:rPr>
        <w:t xml:space="preserve">, </w:t>
      </w:r>
      <w:r w:rsidR="00E52B8F">
        <w:rPr>
          <w:rFonts w:ascii="Bookman Old Style" w:hAnsi="Bookman Old Style" w:cstheme="majorBidi"/>
          <w:sz w:val="28"/>
          <w:szCs w:val="28"/>
          <w:lang w:val="el-GR"/>
        </w:rPr>
        <w:t>βρίσκω ότι,</w:t>
      </w:r>
      <w:r w:rsidR="00E52B8F" w:rsidRPr="00881777">
        <w:rPr>
          <w:rFonts w:ascii="Bookman Old Style" w:hAnsi="Bookman Old Style" w:cstheme="majorBidi"/>
          <w:sz w:val="28"/>
          <w:szCs w:val="28"/>
          <w:lang w:val="el-GR"/>
        </w:rPr>
        <w:t xml:space="preserve"> </w:t>
      </w:r>
      <w:r w:rsidR="00E52B8F">
        <w:rPr>
          <w:rFonts w:ascii="Bookman Old Style" w:hAnsi="Bookman Old Style" w:cstheme="majorBidi"/>
          <w:sz w:val="28"/>
          <w:szCs w:val="28"/>
          <w:lang w:val="el-GR"/>
        </w:rPr>
        <w:t xml:space="preserve">εκ πρώτης όψεως πάντα, ο Αιτητής έχει </w:t>
      </w:r>
      <w:r w:rsidR="007D4EDF">
        <w:rPr>
          <w:rFonts w:ascii="Bookman Old Style" w:eastAsia="Arial" w:hAnsi="Bookman Old Style"/>
          <w:color w:val="000000"/>
          <w:spacing w:val="-4"/>
          <w:sz w:val="28"/>
          <w:szCs w:val="28"/>
          <w:lang w:val="el-GR"/>
        </w:rPr>
        <w:t xml:space="preserve">στοιχειοθετήσει συζητήσιμη υπόθεση για να δοθεί η αιτούμενη θεραπεία. </w:t>
      </w:r>
    </w:p>
    <w:p w14:paraId="62DAEC52" w14:textId="69E9C5A6" w:rsidR="007D4EDF" w:rsidRPr="007D4EDF" w:rsidRDefault="007D4EDF" w:rsidP="00E15744">
      <w:pPr>
        <w:tabs>
          <w:tab w:val="left" w:pos="567"/>
        </w:tabs>
        <w:spacing w:before="240" w:line="480" w:lineRule="auto"/>
        <w:rPr>
          <w:rFonts w:ascii="Bookman Old Style" w:eastAsia="PMingLiU" w:hAnsi="Bookman Old Style" w:cstheme="majorBidi"/>
          <w:kern w:val="0"/>
          <w:sz w:val="28"/>
          <w:szCs w:val="28"/>
          <w:lang w:val="el-GR" w:bidi="ar-SA"/>
          <w14:ligatures w14:val="none"/>
        </w:rPr>
      </w:pPr>
      <w:r>
        <w:rPr>
          <w:rFonts w:ascii="Bookman Old Style" w:eastAsia="PMingLiU" w:hAnsi="Bookman Old Style" w:cstheme="majorBidi"/>
          <w:kern w:val="0"/>
          <w:sz w:val="28"/>
          <w:szCs w:val="28"/>
          <w:lang w:val="el-GR" w:bidi="ar-SA"/>
          <w14:ligatures w14:val="none"/>
        </w:rPr>
        <w:tab/>
      </w:r>
      <w:r w:rsidRPr="007D4EDF">
        <w:rPr>
          <w:rFonts w:ascii="Bookman Old Style" w:eastAsia="PMingLiU" w:hAnsi="Bookman Old Style" w:cstheme="majorBidi"/>
          <w:kern w:val="0"/>
          <w:sz w:val="28"/>
          <w:szCs w:val="28"/>
          <w:lang w:val="el-GR" w:bidi="ar-SA"/>
          <w14:ligatures w14:val="none"/>
        </w:rPr>
        <w:t>Συνακόλουθα, δίδεται άδεια στ</w:t>
      </w:r>
      <w:r>
        <w:rPr>
          <w:rFonts w:ascii="Bookman Old Style" w:eastAsia="PMingLiU" w:hAnsi="Bookman Old Style" w:cstheme="majorBidi"/>
          <w:kern w:val="0"/>
          <w:sz w:val="28"/>
          <w:szCs w:val="28"/>
          <w:lang w:val="el-GR" w:bidi="ar-SA"/>
          <w14:ligatures w14:val="none"/>
        </w:rPr>
        <w:t xml:space="preserve">ον Αιτητή ως το παρακλητικό Α. </w:t>
      </w:r>
    </w:p>
    <w:p w14:paraId="03A903D3" w14:textId="133DF143" w:rsidR="007D4EDF" w:rsidRPr="007D4EDF" w:rsidRDefault="007D4EDF" w:rsidP="007D4EDF">
      <w:pPr>
        <w:tabs>
          <w:tab w:val="left" w:pos="567"/>
        </w:tabs>
        <w:spacing w:before="250" w:line="480" w:lineRule="auto"/>
        <w:ind w:right="-23"/>
        <w:textAlignment w:val="baseline"/>
        <w:rPr>
          <w:rFonts w:ascii="Bookman Old Style" w:eastAsia="Arial" w:hAnsi="Bookman Old Style" w:cs="Times New Roman"/>
          <w:color w:val="000000"/>
          <w:spacing w:val="-4"/>
          <w:kern w:val="0"/>
          <w:sz w:val="28"/>
          <w:szCs w:val="28"/>
          <w:lang w:val="el-GR" w:bidi="ar-SA"/>
          <w14:ligatures w14:val="none"/>
        </w:rPr>
      </w:pPr>
      <w:r w:rsidRPr="007D4EDF">
        <w:rPr>
          <w:rFonts w:ascii="Bookman Old Style" w:eastAsia="Arial" w:hAnsi="Bookman Old Style" w:cs="Times New Roman"/>
          <w:color w:val="000000"/>
          <w:spacing w:val="-4"/>
          <w:kern w:val="0"/>
          <w:sz w:val="28"/>
          <w:szCs w:val="28"/>
          <w:lang w:val="el-GR" w:bidi="ar-SA"/>
          <w14:ligatures w14:val="none"/>
        </w:rPr>
        <w:tab/>
        <w:t>Η δια κλήσεως Αίτηση να καταχωριστεί εντός 1</w:t>
      </w:r>
      <w:r>
        <w:rPr>
          <w:rFonts w:ascii="Bookman Old Style" w:eastAsia="Arial" w:hAnsi="Bookman Old Style" w:cs="Times New Roman"/>
          <w:color w:val="000000"/>
          <w:spacing w:val="-4"/>
          <w:kern w:val="0"/>
          <w:sz w:val="28"/>
          <w:szCs w:val="28"/>
          <w:lang w:val="el-GR" w:bidi="ar-SA"/>
          <w14:ligatures w14:val="none"/>
        </w:rPr>
        <w:t>0</w:t>
      </w:r>
      <w:r w:rsidRPr="007D4EDF">
        <w:rPr>
          <w:rFonts w:ascii="Bookman Old Style" w:eastAsia="Arial" w:hAnsi="Bookman Old Style" w:cs="Times New Roman"/>
          <w:color w:val="000000"/>
          <w:spacing w:val="-4"/>
          <w:kern w:val="0"/>
          <w:sz w:val="28"/>
          <w:szCs w:val="28"/>
          <w:lang w:val="el-GR" w:bidi="ar-SA"/>
          <w14:ligatures w14:val="none"/>
        </w:rPr>
        <w:t xml:space="preserve"> ημερών από σήμερα. </w:t>
      </w:r>
    </w:p>
    <w:p w14:paraId="060456B3" w14:textId="18CD36F6" w:rsidR="007D4EDF" w:rsidRPr="007D4EDF" w:rsidRDefault="007D4EDF" w:rsidP="007D4EDF">
      <w:pPr>
        <w:tabs>
          <w:tab w:val="left" w:pos="567"/>
        </w:tabs>
        <w:spacing w:before="250" w:line="480" w:lineRule="auto"/>
        <w:ind w:right="-23"/>
        <w:textAlignment w:val="baseline"/>
        <w:rPr>
          <w:rFonts w:ascii="Bookman Old Style" w:eastAsia="Arial" w:hAnsi="Bookman Old Style" w:cs="Times New Roman"/>
          <w:color w:val="000000"/>
          <w:spacing w:val="-4"/>
          <w:kern w:val="0"/>
          <w:sz w:val="28"/>
          <w:szCs w:val="28"/>
          <w:lang w:val="el-GR" w:bidi="ar-SA"/>
          <w14:ligatures w14:val="none"/>
        </w:rPr>
      </w:pPr>
      <w:r w:rsidRPr="007D4EDF">
        <w:rPr>
          <w:rFonts w:ascii="Bookman Old Style" w:eastAsia="Arial" w:hAnsi="Bookman Old Style" w:cs="Times New Roman"/>
          <w:color w:val="000000"/>
          <w:spacing w:val="-4"/>
          <w:kern w:val="0"/>
          <w:sz w:val="28"/>
          <w:szCs w:val="28"/>
          <w:lang w:val="el-GR" w:bidi="ar-SA"/>
          <w14:ligatures w14:val="none"/>
        </w:rPr>
        <w:lastRenderedPageBreak/>
        <w:tab/>
        <w:t xml:space="preserve">Εφόσον καταχωριστεί, να οριστεί από το Πρωτοκολλητείο για οδηγίες, στις </w:t>
      </w:r>
      <w:r w:rsidR="00E32E09">
        <w:rPr>
          <w:rFonts w:ascii="Bookman Old Style" w:eastAsia="Arial" w:hAnsi="Bookman Old Style" w:cs="Times New Roman"/>
          <w:color w:val="000000"/>
          <w:spacing w:val="-4"/>
          <w:kern w:val="0"/>
          <w:sz w:val="28"/>
          <w:szCs w:val="28"/>
          <w:lang w:val="el-GR" w:bidi="ar-SA"/>
          <w14:ligatures w14:val="none"/>
        </w:rPr>
        <w:t>29</w:t>
      </w:r>
      <w:r w:rsidRPr="007D4EDF">
        <w:rPr>
          <w:rFonts w:ascii="Bookman Old Style" w:eastAsia="Arial" w:hAnsi="Bookman Old Style" w:cs="Times New Roman"/>
          <w:color w:val="000000"/>
          <w:spacing w:val="-4"/>
          <w:kern w:val="0"/>
          <w:sz w:val="28"/>
          <w:szCs w:val="28"/>
          <w:lang w:val="el-GR" w:bidi="ar-SA"/>
          <w14:ligatures w14:val="none"/>
        </w:rPr>
        <w:t>.</w:t>
      </w:r>
      <w:r w:rsidR="00E32E09">
        <w:rPr>
          <w:rFonts w:ascii="Bookman Old Style" w:eastAsia="Arial" w:hAnsi="Bookman Old Style" w:cs="Times New Roman"/>
          <w:color w:val="000000"/>
          <w:spacing w:val="-4"/>
          <w:kern w:val="0"/>
          <w:sz w:val="28"/>
          <w:szCs w:val="28"/>
          <w:lang w:val="el-GR" w:bidi="ar-SA"/>
          <w14:ligatures w14:val="none"/>
        </w:rPr>
        <w:t>02</w:t>
      </w:r>
      <w:r w:rsidRPr="007D4EDF">
        <w:rPr>
          <w:rFonts w:ascii="Bookman Old Style" w:eastAsia="Arial" w:hAnsi="Bookman Old Style" w:cs="Times New Roman"/>
          <w:color w:val="000000"/>
          <w:spacing w:val="-4"/>
          <w:kern w:val="0"/>
          <w:sz w:val="28"/>
          <w:szCs w:val="28"/>
          <w:lang w:val="el-GR" w:bidi="ar-SA"/>
          <w14:ligatures w14:val="none"/>
        </w:rPr>
        <w:t>.2023 και ώρα 8:30 π.μ.</w:t>
      </w:r>
    </w:p>
    <w:p w14:paraId="6F7EC879" w14:textId="77777777" w:rsidR="007D4EDF" w:rsidRDefault="007D4EDF" w:rsidP="007D4EDF">
      <w:pPr>
        <w:tabs>
          <w:tab w:val="left" w:pos="567"/>
        </w:tabs>
        <w:spacing w:before="250" w:line="480" w:lineRule="auto"/>
        <w:ind w:right="-23"/>
        <w:textAlignment w:val="baseline"/>
        <w:rPr>
          <w:rFonts w:ascii="Bookman Old Style" w:eastAsia="Arial" w:hAnsi="Bookman Old Style" w:cs="Times New Roman"/>
          <w:color w:val="000000"/>
          <w:spacing w:val="-4"/>
          <w:kern w:val="0"/>
          <w:sz w:val="28"/>
          <w:szCs w:val="28"/>
          <w:lang w:val="el-GR" w:bidi="ar-SA"/>
          <w14:ligatures w14:val="none"/>
        </w:rPr>
      </w:pPr>
    </w:p>
    <w:p w14:paraId="470DE887" w14:textId="77777777" w:rsidR="004626A2" w:rsidRDefault="004626A2" w:rsidP="007D4EDF">
      <w:pPr>
        <w:tabs>
          <w:tab w:val="left" w:pos="567"/>
        </w:tabs>
        <w:spacing w:before="250" w:line="480" w:lineRule="auto"/>
        <w:ind w:right="-23"/>
        <w:textAlignment w:val="baseline"/>
        <w:rPr>
          <w:rFonts w:ascii="Bookman Old Style" w:eastAsia="Arial" w:hAnsi="Bookman Old Style" w:cs="Times New Roman"/>
          <w:color w:val="000000"/>
          <w:spacing w:val="-4"/>
          <w:kern w:val="0"/>
          <w:sz w:val="28"/>
          <w:szCs w:val="28"/>
          <w:lang w:val="el-GR" w:bidi="ar-SA"/>
          <w14:ligatures w14:val="none"/>
        </w:rPr>
      </w:pPr>
    </w:p>
    <w:p w14:paraId="02E5B83B" w14:textId="77777777" w:rsidR="004626A2" w:rsidRPr="007D4EDF" w:rsidRDefault="004626A2" w:rsidP="007D4EDF">
      <w:pPr>
        <w:tabs>
          <w:tab w:val="left" w:pos="567"/>
        </w:tabs>
        <w:spacing w:before="250" w:line="480" w:lineRule="auto"/>
        <w:ind w:right="-23"/>
        <w:textAlignment w:val="baseline"/>
        <w:rPr>
          <w:rFonts w:ascii="Bookman Old Style" w:eastAsia="Arial" w:hAnsi="Bookman Old Style" w:cs="Times New Roman"/>
          <w:color w:val="000000"/>
          <w:spacing w:val="-4"/>
          <w:kern w:val="0"/>
          <w:sz w:val="28"/>
          <w:szCs w:val="28"/>
          <w:lang w:val="el-GR" w:bidi="ar-SA"/>
          <w14:ligatures w14:val="none"/>
        </w:rPr>
      </w:pPr>
    </w:p>
    <w:p w14:paraId="6DDDB3AE" w14:textId="77777777" w:rsidR="007D4EDF" w:rsidRPr="007D4EDF" w:rsidRDefault="007D4EDF" w:rsidP="007D4EDF">
      <w:pPr>
        <w:tabs>
          <w:tab w:val="left" w:pos="567"/>
        </w:tabs>
        <w:spacing w:before="250" w:line="480" w:lineRule="auto"/>
        <w:ind w:right="-23"/>
        <w:textAlignment w:val="baseline"/>
        <w:rPr>
          <w:rFonts w:ascii="Bookman Old Style" w:eastAsia="PMingLiU" w:hAnsi="Bookman Old Style" w:cs="Times New Roman"/>
          <w:kern w:val="0"/>
          <w:sz w:val="28"/>
          <w:szCs w:val="28"/>
          <w:lang w:val="el-GR" w:bidi="ar-SA"/>
          <w14:ligatures w14:val="none"/>
        </w:rPr>
      </w:pPr>
      <w:r w:rsidRPr="007D4EDF">
        <w:rPr>
          <w:rFonts w:ascii="Bookman Old Style" w:eastAsia="Arial" w:hAnsi="Bookman Old Style" w:cs="Times New Roman"/>
          <w:color w:val="000000"/>
          <w:spacing w:val="-4"/>
          <w:kern w:val="0"/>
          <w:sz w:val="28"/>
          <w:szCs w:val="28"/>
          <w:lang w:val="el-GR" w:bidi="ar-SA"/>
          <w14:ligatures w14:val="none"/>
        </w:rPr>
        <w:tab/>
      </w:r>
      <w:r w:rsidRPr="007D4EDF">
        <w:rPr>
          <w:rFonts w:ascii="Bookman Old Style" w:eastAsia="Arial" w:hAnsi="Bookman Old Style" w:cs="Times New Roman"/>
          <w:color w:val="000000"/>
          <w:spacing w:val="-4"/>
          <w:kern w:val="0"/>
          <w:sz w:val="28"/>
          <w:szCs w:val="28"/>
          <w:lang w:val="el-GR" w:bidi="ar-SA"/>
          <w14:ligatures w14:val="none"/>
        </w:rPr>
        <w:tab/>
      </w:r>
      <w:r w:rsidRPr="007D4EDF">
        <w:rPr>
          <w:rFonts w:ascii="Bookman Old Style" w:eastAsia="Arial" w:hAnsi="Bookman Old Style" w:cs="Times New Roman"/>
          <w:color w:val="000000"/>
          <w:spacing w:val="-4"/>
          <w:kern w:val="0"/>
          <w:sz w:val="28"/>
          <w:szCs w:val="28"/>
          <w:lang w:val="el-GR" w:bidi="ar-SA"/>
          <w14:ligatures w14:val="none"/>
        </w:rPr>
        <w:tab/>
      </w:r>
      <w:r w:rsidRPr="007D4EDF">
        <w:rPr>
          <w:rFonts w:ascii="Bookman Old Style" w:eastAsia="Arial" w:hAnsi="Bookman Old Style" w:cs="Times New Roman"/>
          <w:color w:val="000000"/>
          <w:spacing w:val="-4"/>
          <w:kern w:val="0"/>
          <w:sz w:val="28"/>
          <w:szCs w:val="28"/>
          <w:lang w:val="el-GR" w:bidi="ar-SA"/>
          <w14:ligatures w14:val="none"/>
        </w:rPr>
        <w:tab/>
      </w:r>
      <w:r w:rsidRPr="007D4EDF">
        <w:rPr>
          <w:rFonts w:ascii="Bookman Old Style" w:eastAsia="Arial" w:hAnsi="Bookman Old Style" w:cs="Times New Roman"/>
          <w:color w:val="000000"/>
          <w:spacing w:val="-4"/>
          <w:kern w:val="0"/>
          <w:sz w:val="28"/>
          <w:szCs w:val="28"/>
          <w:lang w:val="el-GR" w:bidi="ar-SA"/>
          <w14:ligatures w14:val="none"/>
        </w:rPr>
        <w:tab/>
      </w:r>
      <w:r w:rsidRPr="007D4EDF">
        <w:rPr>
          <w:rFonts w:ascii="Bookman Old Style" w:eastAsia="Arial" w:hAnsi="Bookman Old Style" w:cs="Times New Roman"/>
          <w:color w:val="000000"/>
          <w:spacing w:val="-4"/>
          <w:kern w:val="0"/>
          <w:sz w:val="28"/>
          <w:szCs w:val="28"/>
          <w:lang w:val="el-GR" w:bidi="ar-SA"/>
          <w14:ligatures w14:val="none"/>
        </w:rPr>
        <w:tab/>
      </w:r>
      <w:r w:rsidRPr="007D4EDF">
        <w:rPr>
          <w:rFonts w:ascii="Bookman Old Style" w:eastAsia="Arial" w:hAnsi="Bookman Old Style" w:cs="Times New Roman"/>
          <w:color w:val="000000"/>
          <w:spacing w:val="-4"/>
          <w:kern w:val="0"/>
          <w:sz w:val="28"/>
          <w:szCs w:val="28"/>
          <w:lang w:val="el-GR" w:bidi="ar-SA"/>
          <w14:ligatures w14:val="none"/>
        </w:rPr>
        <w:tab/>
      </w:r>
      <w:r w:rsidRPr="007D4EDF">
        <w:rPr>
          <w:rFonts w:ascii="Bookman Old Style" w:eastAsia="Arial" w:hAnsi="Bookman Old Style" w:cs="Times New Roman"/>
          <w:color w:val="000000"/>
          <w:spacing w:val="-4"/>
          <w:kern w:val="0"/>
          <w:sz w:val="28"/>
          <w:szCs w:val="28"/>
          <w:lang w:val="el-GR" w:bidi="ar-SA"/>
          <w14:ligatures w14:val="none"/>
        </w:rPr>
        <w:tab/>
        <w:t xml:space="preserve"> </w:t>
      </w:r>
      <w:r w:rsidRPr="007D4EDF">
        <w:rPr>
          <w:rFonts w:ascii="Bookman Old Style" w:eastAsia="Arial" w:hAnsi="Bookman Old Style" w:cs="Times New Roman"/>
          <w:color w:val="000000"/>
          <w:spacing w:val="-4"/>
          <w:kern w:val="0"/>
          <w:sz w:val="28"/>
          <w:szCs w:val="28"/>
          <w:lang w:val="el-GR" w:bidi="ar-SA"/>
          <w14:ligatures w14:val="none"/>
        </w:rPr>
        <w:tab/>
        <w:t>Α. ΔΑΥΙΔ, Δ.</w:t>
      </w:r>
    </w:p>
    <w:p w14:paraId="0E44075B" w14:textId="77777777" w:rsidR="007D4EDF" w:rsidRDefault="007D4EDF" w:rsidP="00112FFA">
      <w:pPr>
        <w:tabs>
          <w:tab w:val="left" w:pos="567"/>
        </w:tabs>
        <w:spacing w:line="480" w:lineRule="auto"/>
        <w:ind w:right="-22"/>
        <w:rPr>
          <w:rFonts w:ascii="Bookman Old Style" w:eastAsia="Arial" w:hAnsi="Bookman Old Style"/>
          <w:color w:val="000000"/>
          <w:spacing w:val="-4"/>
          <w:sz w:val="28"/>
          <w:szCs w:val="28"/>
          <w:lang w:val="el-GR"/>
        </w:rPr>
      </w:pPr>
    </w:p>
    <w:p w14:paraId="16AFD4AA" w14:textId="77777777" w:rsidR="007D2B30" w:rsidRDefault="007D2B30" w:rsidP="00112FFA">
      <w:pPr>
        <w:tabs>
          <w:tab w:val="left" w:pos="567"/>
        </w:tabs>
        <w:spacing w:line="480" w:lineRule="auto"/>
        <w:ind w:right="-22"/>
        <w:rPr>
          <w:rFonts w:ascii="Bookman Old Style" w:eastAsia="Arial" w:hAnsi="Bookman Old Style"/>
          <w:color w:val="000000"/>
          <w:spacing w:val="-4"/>
          <w:sz w:val="28"/>
          <w:szCs w:val="28"/>
          <w:lang w:val="el-GR"/>
        </w:rPr>
      </w:pPr>
    </w:p>
    <w:sectPr w:rsidR="007D2B30" w:rsidSect="00CB2CDD">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AAA9" w14:textId="77777777" w:rsidR="00CB2CDD" w:rsidRDefault="00CB2CDD" w:rsidP="00F7587B">
      <w:r>
        <w:separator/>
      </w:r>
    </w:p>
  </w:endnote>
  <w:endnote w:type="continuationSeparator" w:id="0">
    <w:p w14:paraId="35F6B4FB" w14:textId="77777777" w:rsidR="00CB2CDD" w:rsidRDefault="00CB2CDD" w:rsidP="00F7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7F17" w14:textId="77777777" w:rsidR="00CB2CDD" w:rsidRDefault="00CB2CDD" w:rsidP="00F7587B">
      <w:r>
        <w:separator/>
      </w:r>
    </w:p>
  </w:footnote>
  <w:footnote w:type="continuationSeparator" w:id="0">
    <w:p w14:paraId="6748EC76" w14:textId="77777777" w:rsidR="00CB2CDD" w:rsidRDefault="00CB2CDD" w:rsidP="00F75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275557"/>
      <w:docPartObj>
        <w:docPartGallery w:val="Page Numbers (Top of Page)"/>
        <w:docPartUnique/>
      </w:docPartObj>
    </w:sdtPr>
    <w:sdtEndPr>
      <w:rPr>
        <w:noProof/>
      </w:rPr>
    </w:sdtEndPr>
    <w:sdtContent>
      <w:p w14:paraId="0071F66F" w14:textId="5727D02D" w:rsidR="00F7587B" w:rsidRDefault="00F7587B">
        <w:pPr>
          <w:pStyle w:val="Header"/>
          <w:jc w:val="center"/>
        </w:pPr>
        <w:r>
          <w:fldChar w:fldCharType="begin"/>
        </w:r>
        <w:r>
          <w:instrText xml:space="preserve"> PAGE   \* MERGEFORMAT </w:instrText>
        </w:r>
        <w:r>
          <w:fldChar w:fldCharType="separate"/>
        </w:r>
        <w:r w:rsidR="002D7281">
          <w:rPr>
            <w:noProof/>
          </w:rPr>
          <w:t>9</w:t>
        </w:r>
        <w:r>
          <w:rPr>
            <w:noProof/>
          </w:rPr>
          <w:fldChar w:fldCharType="end"/>
        </w:r>
      </w:p>
    </w:sdtContent>
  </w:sdt>
  <w:p w14:paraId="65D2E653" w14:textId="77777777" w:rsidR="00F7587B" w:rsidRDefault="00F758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CB"/>
    <w:rsid w:val="00000EBF"/>
    <w:rsid w:val="0004539C"/>
    <w:rsid w:val="0005225C"/>
    <w:rsid w:val="000C7DD3"/>
    <w:rsid w:val="000E2EFC"/>
    <w:rsid w:val="000F08DD"/>
    <w:rsid w:val="000F6355"/>
    <w:rsid w:val="00112FFA"/>
    <w:rsid w:val="002D7281"/>
    <w:rsid w:val="0036501D"/>
    <w:rsid w:val="003C3C09"/>
    <w:rsid w:val="003D2E00"/>
    <w:rsid w:val="003D3E6C"/>
    <w:rsid w:val="00407A03"/>
    <w:rsid w:val="004626A2"/>
    <w:rsid w:val="00470FBB"/>
    <w:rsid w:val="00580985"/>
    <w:rsid w:val="005A1D51"/>
    <w:rsid w:val="005B0546"/>
    <w:rsid w:val="005E0538"/>
    <w:rsid w:val="005E0996"/>
    <w:rsid w:val="005F181E"/>
    <w:rsid w:val="006B7B82"/>
    <w:rsid w:val="006C621D"/>
    <w:rsid w:val="007D2B30"/>
    <w:rsid w:val="007D4EDF"/>
    <w:rsid w:val="007E57B4"/>
    <w:rsid w:val="008A5E4F"/>
    <w:rsid w:val="008E6846"/>
    <w:rsid w:val="00914081"/>
    <w:rsid w:val="00925A8D"/>
    <w:rsid w:val="009377E2"/>
    <w:rsid w:val="00981E6D"/>
    <w:rsid w:val="00984DCB"/>
    <w:rsid w:val="009A03CE"/>
    <w:rsid w:val="009F37F6"/>
    <w:rsid w:val="00A03513"/>
    <w:rsid w:val="00A0369F"/>
    <w:rsid w:val="00A63A92"/>
    <w:rsid w:val="00A710E3"/>
    <w:rsid w:val="00A73FAE"/>
    <w:rsid w:val="00BA21EA"/>
    <w:rsid w:val="00BA582B"/>
    <w:rsid w:val="00BC3C64"/>
    <w:rsid w:val="00BF5313"/>
    <w:rsid w:val="00C1149F"/>
    <w:rsid w:val="00CB2CDD"/>
    <w:rsid w:val="00D50ACE"/>
    <w:rsid w:val="00D57B7A"/>
    <w:rsid w:val="00DD75FA"/>
    <w:rsid w:val="00E15744"/>
    <w:rsid w:val="00E235A0"/>
    <w:rsid w:val="00E32E09"/>
    <w:rsid w:val="00E52B8F"/>
    <w:rsid w:val="00F4306B"/>
    <w:rsid w:val="00F7587B"/>
    <w:rsid w:val="00F84428"/>
    <w:rsid w:val="00F97B9E"/>
    <w:rsid w:val="00FB7A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406C"/>
  <w15:chartTrackingRefBased/>
  <w15:docId w15:val="{0252D386-1D89-4946-9AF8-560FA663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ώμα κειμένου_"/>
    <w:basedOn w:val="DefaultParagraphFont"/>
    <w:link w:val="a0"/>
    <w:rsid w:val="00984DCB"/>
    <w:rPr>
      <w:rFonts w:ascii="Arial" w:eastAsia="Arial" w:hAnsi="Arial" w:cs="Arial"/>
      <w:sz w:val="20"/>
      <w:szCs w:val="20"/>
    </w:rPr>
  </w:style>
  <w:style w:type="paragraph" w:customStyle="1" w:styleId="a0">
    <w:name w:val="Σώμα κειμένου"/>
    <w:basedOn w:val="Normal"/>
    <w:link w:val="a"/>
    <w:rsid w:val="00984DCB"/>
    <w:pPr>
      <w:widowControl w:val="0"/>
      <w:spacing w:after="280" w:line="293" w:lineRule="auto"/>
      <w:jc w:val="left"/>
    </w:pPr>
    <w:rPr>
      <w:rFonts w:ascii="Arial" w:eastAsia="Arial" w:hAnsi="Arial" w:cs="Arial"/>
      <w:sz w:val="20"/>
      <w:szCs w:val="20"/>
    </w:rPr>
  </w:style>
  <w:style w:type="paragraph" w:styleId="Header">
    <w:name w:val="header"/>
    <w:basedOn w:val="Normal"/>
    <w:link w:val="HeaderChar"/>
    <w:uiPriority w:val="99"/>
    <w:unhideWhenUsed/>
    <w:rsid w:val="00F7587B"/>
    <w:pPr>
      <w:tabs>
        <w:tab w:val="center" w:pos="4513"/>
        <w:tab w:val="right" w:pos="9026"/>
      </w:tabs>
    </w:pPr>
  </w:style>
  <w:style w:type="character" w:customStyle="1" w:styleId="HeaderChar">
    <w:name w:val="Header Char"/>
    <w:basedOn w:val="DefaultParagraphFont"/>
    <w:link w:val="Header"/>
    <w:uiPriority w:val="99"/>
    <w:rsid w:val="00F7587B"/>
  </w:style>
  <w:style w:type="paragraph" w:styleId="Footer">
    <w:name w:val="footer"/>
    <w:basedOn w:val="Normal"/>
    <w:link w:val="FooterChar"/>
    <w:uiPriority w:val="99"/>
    <w:unhideWhenUsed/>
    <w:rsid w:val="00F7587B"/>
    <w:pPr>
      <w:tabs>
        <w:tab w:val="center" w:pos="4513"/>
        <w:tab w:val="right" w:pos="9026"/>
      </w:tabs>
    </w:pPr>
  </w:style>
  <w:style w:type="character" w:customStyle="1" w:styleId="FooterChar">
    <w:name w:val="Footer Char"/>
    <w:basedOn w:val="DefaultParagraphFont"/>
    <w:link w:val="Footer"/>
    <w:uiPriority w:val="99"/>
    <w:rsid w:val="00F7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Demosthenous  Pinelopi</cp:lastModifiedBy>
  <cp:revision>5</cp:revision>
  <cp:lastPrinted>2024-02-14T06:24:00Z</cp:lastPrinted>
  <dcterms:created xsi:type="dcterms:W3CDTF">2024-02-28T09:24:00Z</dcterms:created>
  <dcterms:modified xsi:type="dcterms:W3CDTF">2024-02-29T09:54:00Z</dcterms:modified>
</cp:coreProperties>
</file>